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216ED5" w:rsidRPr="005B27F0" w:rsidRDefault="00216ED5" w:rsidP="00216ED5">
      <w:pPr>
        <w:pStyle w:val="Zkladntext"/>
        <w:spacing w:before="6"/>
        <w:jc w:val="right"/>
        <w:rPr>
          <w:rFonts w:ascii="Arial" w:hAnsi="Arial" w:cs="Arial"/>
          <w:sz w:val="22"/>
          <w:szCs w:val="22"/>
        </w:rPr>
      </w:pPr>
      <w:r>
        <w:rPr>
          <w:rFonts w:ascii="Arial" w:hAnsi="Arial" w:cs="Arial"/>
          <w:b/>
          <w:sz w:val="28"/>
          <w:szCs w:val="28"/>
        </w:rPr>
        <w:br/>
      </w:r>
      <w:r w:rsidR="00B8501B" w:rsidRPr="00B8501B">
        <w:rPr>
          <w:rFonts w:ascii="Arial" w:hAnsi="Arial" w:cs="Arial"/>
          <w:sz w:val="22"/>
          <w:szCs w:val="22"/>
        </w:rPr>
        <w:t xml:space="preserve">Ver.3 redigováno 10.06.2022, </w:t>
      </w:r>
      <w:r w:rsidR="00B8501B">
        <w:rPr>
          <w:rFonts w:ascii="Arial" w:hAnsi="Arial" w:cs="Arial"/>
          <w:sz w:val="22"/>
          <w:szCs w:val="22"/>
        </w:rPr>
        <w:tab/>
      </w:r>
      <w:r w:rsidR="00B8501B">
        <w:rPr>
          <w:rFonts w:ascii="Arial" w:hAnsi="Arial" w:cs="Arial"/>
          <w:sz w:val="22"/>
          <w:szCs w:val="22"/>
        </w:rPr>
        <w:tab/>
      </w:r>
      <w:r w:rsidR="00B8501B">
        <w:rPr>
          <w:rFonts w:ascii="Arial" w:hAnsi="Arial" w:cs="Arial"/>
          <w:sz w:val="22"/>
          <w:szCs w:val="22"/>
        </w:rPr>
        <w:tab/>
      </w:r>
      <w:r w:rsidR="00B8501B">
        <w:rPr>
          <w:rFonts w:ascii="Arial" w:hAnsi="Arial" w:cs="Arial"/>
          <w:sz w:val="22"/>
          <w:szCs w:val="22"/>
        </w:rPr>
        <w:tab/>
      </w:r>
      <w:r w:rsidR="00B8501B">
        <w:rPr>
          <w:rFonts w:ascii="Arial" w:hAnsi="Arial" w:cs="Arial"/>
          <w:sz w:val="22"/>
          <w:szCs w:val="22"/>
        </w:rPr>
        <w:tab/>
        <w:t xml:space="preserve">       </w:t>
      </w:r>
      <w:bookmarkStart w:id="0" w:name="_GoBack"/>
      <w:bookmarkEnd w:id="0"/>
      <w:r w:rsidR="00B8501B">
        <w:rPr>
          <w:rFonts w:ascii="Arial" w:hAnsi="Arial" w:cs="Arial"/>
          <w:sz w:val="22"/>
          <w:szCs w:val="22"/>
        </w:rPr>
        <w:t xml:space="preserve">vznik </w:t>
      </w:r>
      <w:r w:rsidRPr="005B27F0">
        <w:rPr>
          <w:rFonts w:ascii="Arial" w:hAnsi="Arial" w:cs="Arial"/>
          <w:sz w:val="22"/>
          <w:szCs w:val="22"/>
        </w:rPr>
        <w:t>Ver.</w:t>
      </w:r>
      <w:r w:rsidRPr="005B27F0">
        <w:rPr>
          <w:rFonts w:ascii="Arial" w:hAnsi="Arial" w:cs="Arial"/>
        </w:rPr>
        <w:t>2 dat.</w:t>
      </w:r>
      <w:r w:rsidRPr="005B27F0">
        <w:rPr>
          <w:rFonts w:ascii="Arial" w:hAnsi="Arial" w:cs="Arial"/>
          <w:sz w:val="22"/>
          <w:szCs w:val="22"/>
        </w:rPr>
        <w:t xml:space="preserve"> </w:t>
      </w:r>
      <w:proofErr w:type="gramStart"/>
      <w:r w:rsidRPr="005B27F0">
        <w:rPr>
          <w:rFonts w:ascii="Arial" w:hAnsi="Arial" w:cs="Arial"/>
          <w:sz w:val="22"/>
          <w:szCs w:val="22"/>
        </w:rPr>
        <w:t>21.04.2022</w:t>
      </w:r>
      <w:proofErr w:type="gramEnd"/>
      <w:r w:rsidR="00B8501B">
        <w:rPr>
          <w:rFonts w:ascii="Arial" w:hAnsi="Arial" w:cs="Arial"/>
          <w:sz w:val="22"/>
          <w:szCs w:val="22"/>
        </w:rPr>
        <w:t>)</w:t>
      </w:r>
    </w:p>
    <w:p w:rsidR="00AB6E21" w:rsidRPr="00F5063E" w:rsidRDefault="00216ED5">
      <w:pPr>
        <w:ind w:firstLine="0"/>
        <w:rPr>
          <w:sz w:val="24"/>
          <w:szCs w:val="24"/>
        </w:rPr>
      </w:pPr>
      <w:r w:rsidRPr="005B27F0">
        <w:rPr>
          <w:rFonts w:ascii="Arial" w:hAnsi="Arial" w:cs="Arial"/>
          <w:b/>
          <w:sz w:val="28"/>
          <w:szCs w:val="28"/>
        </w:rPr>
        <w:br/>
      </w:r>
      <w:r w:rsidR="00420097" w:rsidRPr="00F5063E">
        <w:rPr>
          <w:rFonts w:ascii="Arial" w:hAnsi="Arial" w:cs="Arial"/>
          <w:b/>
          <w:sz w:val="24"/>
          <w:szCs w:val="24"/>
        </w:rPr>
        <w:t xml:space="preserve">Příloha </w:t>
      </w:r>
      <w:proofErr w:type="gramStart"/>
      <w:r w:rsidR="00420097" w:rsidRPr="00F5063E">
        <w:rPr>
          <w:rFonts w:ascii="Arial" w:hAnsi="Arial" w:cs="Arial"/>
          <w:b/>
          <w:sz w:val="24"/>
          <w:szCs w:val="24"/>
        </w:rPr>
        <w:t>č.10</w:t>
      </w:r>
      <w:proofErr w:type="gramEnd"/>
      <w:r w:rsidR="00420097" w:rsidRPr="00F5063E">
        <w:rPr>
          <w:rFonts w:ascii="Arial" w:hAnsi="Arial" w:cs="Arial"/>
          <w:b/>
          <w:sz w:val="24"/>
          <w:szCs w:val="24"/>
        </w:rPr>
        <w:br/>
      </w:r>
      <w:r w:rsidR="00420097" w:rsidRPr="00F5063E">
        <w:rPr>
          <w:rFonts w:ascii="Arial" w:hAnsi="Arial" w:cs="Arial"/>
          <w:b/>
          <w:sz w:val="24"/>
          <w:szCs w:val="24"/>
        </w:rPr>
        <w:br/>
        <w:t>Síťová hierarchie, Orientační schéma, seznam obcí, úseků</w:t>
      </w:r>
    </w:p>
    <w:p w:rsidR="00AB6E21" w:rsidRPr="005B27F0" w:rsidRDefault="00913022">
      <w:pPr>
        <w:ind w:firstLine="0"/>
        <w:jc w:val="center"/>
      </w:pPr>
      <w:r>
        <w:rPr>
          <w:rFonts w:ascii="Arial" w:hAnsi="Arial" w:cs="Arial"/>
          <w:b/>
          <w:sz w:val="22"/>
          <w:szCs w:val="22"/>
        </w:rPr>
        <w:br/>
      </w:r>
      <w:r>
        <w:rPr>
          <w:rFonts w:ascii="Arial" w:hAnsi="Arial" w:cs="Arial"/>
          <w:b/>
          <w:sz w:val="22"/>
          <w:szCs w:val="22"/>
        </w:rPr>
        <w:br/>
      </w:r>
      <w:r w:rsidR="00420097" w:rsidRPr="005B27F0">
        <w:rPr>
          <w:rFonts w:ascii="Arial" w:hAnsi="Arial" w:cs="Arial"/>
          <w:b/>
          <w:sz w:val="22"/>
          <w:szCs w:val="22"/>
        </w:rPr>
        <w:t>Článek I</w:t>
      </w:r>
      <w:r w:rsidR="00420097" w:rsidRPr="005B27F0">
        <w:rPr>
          <w:rFonts w:ascii="Arial" w:hAnsi="Arial" w:cs="Arial"/>
          <w:b/>
          <w:sz w:val="22"/>
          <w:szCs w:val="22"/>
        </w:rPr>
        <w:br/>
        <w:t>Orientační schéma Dotované sítě</w:t>
      </w:r>
    </w:p>
    <w:p w:rsidR="00AB6E21" w:rsidRPr="005B27F0" w:rsidRDefault="00AB6E21">
      <w:pPr>
        <w:ind w:firstLine="0"/>
        <w:jc w:val="center"/>
        <w:rPr>
          <w:rFonts w:ascii="Arial" w:hAnsi="Arial" w:cs="Arial"/>
          <w:b/>
          <w:sz w:val="24"/>
          <w:szCs w:val="24"/>
        </w:rPr>
      </w:pPr>
    </w:p>
    <w:p w:rsidR="00AB6E21" w:rsidRPr="005B27F0" w:rsidRDefault="00913022">
      <w:pPr>
        <w:jc w:val="both"/>
        <w:rPr>
          <w:rFonts w:ascii="Arial" w:hAnsi="Arial" w:cs="Arial"/>
          <w:b/>
          <w:sz w:val="24"/>
          <w:szCs w:val="24"/>
          <w:lang w:eastAsia="cs-CZ"/>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4.25pt;margin-top:12.85pt;width:481.45pt;height:384.3pt;z-index:-1;mso-wrap-distance-left:9.05pt;mso-wrap-distance-top:0;mso-wrap-distance-right:9.05pt;mso-wrap-distance-bottom:0;mso-position-horizontal:absolute;mso-position-horizontal-relative:text;mso-position-vertical:absolute;mso-position-vertical-relative:text" filled="t">
            <v:fill opacity="0" color2="black"/>
            <v:imagedata r:id="rId7" o:title="" croptop="-18f" cropbottom="-18f" cropleft="-15f" cropright="-15f"/>
          </v:shape>
        </w:pict>
      </w:r>
    </w:p>
    <w:p w:rsidR="00AB6E21" w:rsidRPr="005B27F0" w:rsidRDefault="00AB6E21">
      <w:pPr>
        <w:jc w:val="both"/>
        <w:rPr>
          <w:rFonts w:ascii="Arial" w:hAnsi="Arial" w:cs="Arial"/>
          <w:sz w:val="24"/>
          <w:szCs w:val="24"/>
          <w:lang w:eastAsia="cs-CZ"/>
        </w:rPr>
      </w:pPr>
    </w:p>
    <w:p w:rsidR="00AB6E21" w:rsidRPr="005B27F0" w:rsidRDefault="00AB6E21">
      <w:pPr>
        <w:jc w:val="both"/>
        <w:rPr>
          <w:rFonts w:ascii="Arial" w:hAnsi="Arial" w:cs="Arial"/>
          <w:sz w:val="24"/>
          <w:szCs w:val="24"/>
          <w:lang w:eastAsia="cs-CZ"/>
        </w:rPr>
      </w:pPr>
    </w:p>
    <w:p w:rsidR="00AB6E21" w:rsidRPr="005B27F0" w:rsidRDefault="00AB6E21">
      <w:pPr>
        <w:jc w:val="both"/>
        <w:rPr>
          <w:rFonts w:ascii="Arial" w:hAnsi="Arial" w:cs="Arial"/>
          <w:sz w:val="24"/>
          <w:szCs w:val="24"/>
        </w:rPr>
      </w:pPr>
    </w:p>
    <w:p w:rsidR="00AB6E21" w:rsidRPr="005B27F0" w:rsidRDefault="00AB6E21">
      <w:pPr>
        <w:jc w:val="both"/>
        <w:rPr>
          <w:rFonts w:ascii="Arial" w:hAnsi="Arial" w:cs="Arial"/>
          <w:sz w:val="24"/>
          <w:szCs w:val="24"/>
        </w:rPr>
      </w:pPr>
    </w:p>
    <w:p w:rsidR="00AB6E21" w:rsidRPr="005B27F0" w:rsidRDefault="00AB6E21">
      <w:pPr>
        <w:pStyle w:val="Nadpis3"/>
        <w:numPr>
          <w:ilvl w:val="0"/>
          <w:numId w:val="0"/>
        </w:numPr>
        <w:rPr>
          <w:rFonts w:ascii="Arial" w:hAnsi="Arial" w:cs="Arial"/>
          <w:szCs w:val="24"/>
        </w:rPr>
      </w:pPr>
    </w:p>
    <w:p w:rsidR="00AB6E21" w:rsidRPr="005B27F0" w:rsidRDefault="00AB6E21">
      <w:pPr>
        <w:jc w:val="both"/>
        <w:rPr>
          <w:rFonts w:ascii="Arial" w:hAnsi="Arial" w:cs="Arial"/>
          <w:sz w:val="24"/>
          <w:szCs w:val="24"/>
        </w:rPr>
      </w:pPr>
    </w:p>
    <w:p w:rsidR="00AB6E21" w:rsidRPr="005B27F0" w:rsidRDefault="00AB6E21">
      <w:pPr>
        <w:jc w:val="both"/>
        <w:rPr>
          <w:rFonts w:ascii="Arial" w:hAnsi="Arial" w:cs="Arial"/>
          <w:sz w:val="24"/>
          <w:szCs w:val="24"/>
        </w:rPr>
      </w:pPr>
    </w:p>
    <w:p w:rsidR="00AB6E21" w:rsidRPr="005B27F0" w:rsidRDefault="00AB6E21">
      <w:pPr>
        <w:jc w:val="both"/>
        <w:rPr>
          <w:rFonts w:ascii="Arial" w:hAnsi="Arial" w:cs="Arial"/>
          <w:sz w:val="24"/>
          <w:szCs w:val="24"/>
        </w:rPr>
      </w:pPr>
    </w:p>
    <w:p w:rsidR="00AB6E21" w:rsidRPr="005B27F0" w:rsidRDefault="00AB6E21">
      <w:pPr>
        <w:jc w:val="both"/>
        <w:rPr>
          <w:rFonts w:ascii="Arial" w:hAnsi="Arial" w:cs="Arial"/>
          <w:sz w:val="24"/>
          <w:szCs w:val="24"/>
        </w:rPr>
      </w:pPr>
    </w:p>
    <w:p w:rsidR="00AB6E21" w:rsidRPr="005B27F0" w:rsidRDefault="00AB6E21">
      <w:pPr>
        <w:jc w:val="both"/>
        <w:rPr>
          <w:rFonts w:ascii="Arial" w:hAnsi="Arial" w:cs="Arial"/>
          <w:sz w:val="24"/>
          <w:szCs w:val="24"/>
        </w:rPr>
      </w:pPr>
    </w:p>
    <w:p w:rsidR="00AB6E21" w:rsidRPr="005B27F0" w:rsidRDefault="00AB6E21">
      <w:pPr>
        <w:jc w:val="both"/>
        <w:rPr>
          <w:rFonts w:ascii="Arial" w:hAnsi="Arial" w:cs="Arial"/>
          <w:sz w:val="24"/>
          <w:szCs w:val="24"/>
        </w:rPr>
      </w:pPr>
    </w:p>
    <w:p w:rsidR="00AB6E21" w:rsidRPr="005B27F0" w:rsidRDefault="00AB6E21">
      <w:pPr>
        <w:jc w:val="both"/>
        <w:rPr>
          <w:rFonts w:ascii="Arial" w:hAnsi="Arial" w:cs="Arial"/>
          <w:sz w:val="24"/>
          <w:szCs w:val="24"/>
        </w:rPr>
      </w:pPr>
    </w:p>
    <w:p w:rsidR="00AB6E21" w:rsidRPr="005B27F0" w:rsidRDefault="00AB6E21">
      <w:pPr>
        <w:jc w:val="both"/>
        <w:rPr>
          <w:rFonts w:ascii="Arial" w:hAnsi="Arial" w:cs="Arial"/>
          <w:sz w:val="24"/>
          <w:szCs w:val="24"/>
        </w:rPr>
      </w:pPr>
    </w:p>
    <w:p w:rsidR="00AB6E21" w:rsidRPr="005B27F0" w:rsidRDefault="00AB6E21">
      <w:pPr>
        <w:jc w:val="both"/>
        <w:rPr>
          <w:rFonts w:ascii="Arial" w:hAnsi="Arial" w:cs="Arial"/>
          <w:sz w:val="24"/>
          <w:szCs w:val="24"/>
        </w:rPr>
      </w:pPr>
    </w:p>
    <w:p w:rsidR="00AB6E21" w:rsidRPr="005B27F0" w:rsidRDefault="00AB6E21">
      <w:pPr>
        <w:jc w:val="both"/>
        <w:rPr>
          <w:rFonts w:ascii="Arial" w:hAnsi="Arial" w:cs="Arial"/>
          <w:sz w:val="24"/>
          <w:szCs w:val="24"/>
        </w:rPr>
      </w:pPr>
    </w:p>
    <w:p w:rsidR="00AB6E21" w:rsidRPr="005B27F0" w:rsidRDefault="00AB6E21">
      <w:pPr>
        <w:jc w:val="both"/>
        <w:rPr>
          <w:rFonts w:ascii="Arial" w:hAnsi="Arial" w:cs="Arial"/>
          <w:sz w:val="24"/>
          <w:szCs w:val="24"/>
        </w:rPr>
      </w:pPr>
    </w:p>
    <w:p w:rsidR="00AB6E21" w:rsidRPr="005B27F0" w:rsidRDefault="00AB6E21">
      <w:pPr>
        <w:jc w:val="both"/>
        <w:rPr>
          <w:rFonts w:ascii="Arial" w:hAnsi="Arial" w:cs="Arial"/>
          <w:sz w:val="24"/>
          <w:szCs w:val="24"/>
        </w:rPr>
      </w:pPr>
    </w:p>
    <w:p w:rsidR="00AB6E21" w:rsidRPr="005B27F0" w:rsidRDefault="00AB6E21">
      <w:pPr>
        <w:jc w:val="both"/>
        <w:rPr>
          <w:rFonts w:ascii="Arial" w:hAnsi="Arial" w:cs="Arial"/>
          <w:sz w:val="24"/>
          <w:szCs w:val="24"/>
        </w:rPr>
      </w:pPr>
    </w:p>
    <w:p w:rsidR="00AB6E21" w:rsidRPr="005B27F0" w:rsidRDefault="00AB6E21">
      <w:pPr>
        <w:jc w:val="both"/>
        <w:rPr>
          <w:rFonts w:ascii="Arial" w:hAnsi="Arial" w:cs="Arial"/>
          <w:sz w:val="24"/>
          <w:szCs w:val="24"/>
        </w:rPr>
      </w:pPr>
    </w:p>
    <w:p w:rsidR="00AB6E21" w:rsidRPr="005B27F0" w:rsidRDefault="00AB6E21">
      <w:pPr>
        <w:jc w:val="both"/>
        <w:rPr>
          <w:rFonts w:ascii="Arial" w:hAnsi="Arial" w:cs="Arial"/>
          <w:sz w:val="24"/>
          <w:szCs w:val="24"/>
        </w:rPr>
      </w:pPr>
    </w:p>
    <w:p w:rsidR="00AB6E21" w:rsidRPr="005B27F0" w:rsidRDefault="00AB6E21">
      <w:pPr>
        <w:jc w:val="both"/>
        <w:rPr>
          <w:rFonts w:ascii="Arial" w:hAnsi="Arial" w:cs="Arial"/>
          <w:sz w:val="24"/>
          <w:szCs w:val="24"/>
        </w:rPr>
      </w:pPr>
    </w:p>
    <w:p w:rsidR="00AB6E21" w:rsidRPr="005B27F0" w:rsidRDefault="00AB6E21">
      <w:pPr>
        <w:jc w:val="both"/>
        <w:rPr>
          <w:rFonts w:ascii="Arial" w:hAnsi="Arial" w:cs="Arial"/>
          <w:sz w:val="24"/>
          <w:szCs w:val="24"/>
        </w:rPr>
      </w:pPr>
    </w:p>
    <w:p w:rsidR="00AB6E21" w:rsidRPr="005B27F0" w:rsidRDefault="00AB6E21">
      <w:pPr>
        <w:jc w:val="both"/>
        <w:rPr>
          <w:rFonts w:ascii="Arial" w:hAnsi="Arial" w:cs="Arial"/>
          <w:sz w:val="24"/>
          <w:szCs w:val="24"/>
        </w:rPr>
      </w:pPr>
    </w:p>
    <w:p w:rsidR="00AB6E21" w:rsidRPr="005B27F0" w:rsidRDefault="00AB6E21">
      <w:pPr>
        <w:jc w:val="both"/>
        <w:rPr>
          <w:rFonts w:ascii="Arial" w:hAnsi="Arial" w:cs="Arial"/>
          <w:sz w:val="24"/>
          <w:szCs w:val="24"/>
        </w:rPr>
      </w:pPr>
    </w:p>
    <w:p w:rsidR="00AB6E21" w:rsidRPr="005B27F0" w:rsidRDefault="00AB6E21">
      <w:pPr>
        <w:jc w:val="both"/>
        <w:rPr>
          <w:rFonts w:ascii="Arial" w:hAnsi="Arial" w:cs="Arial"/>
          <w:sz w:val="24"/>
          <w:szCs w:val="24"/>
        </w:rPr>
      </w:pPr>
    </w:p>
    <w:p w:rsidR="00AB6E21" w:rsidRPr="005B27F0" w:rsidRDefault="00AB6E21">
      <w:pPr>
        <w:jc w:val="both"/>
        <w:rPr>
          <w:rFonts w:ascii="Arial" w:hAnsi="Arial" w:cs="Arial"/>
          <w:sz w:val="24"/>
          <w:szCs w:val="24"/>
        </w:rPr>
      </w:pPr>
    </w:p>
    <w:p w:rsidR="00AB6E21" w:rsidRPr="005B27F0" w:rsidRDefault="00AB6E21">
      <w:pPr>
        <w:jc w:val="both"/>
        <w:rPr>
          <w:rFonts w:ascii="Arial" w:hAnsi="Arial" w:cs="Arial"/>
          <w:sz w:val="24"/>
          <w:szCs w:val="24"/>
        </w:rPr>
      </w:pPr>
    </w:p>
    <w:p w:rsidR="00AB6E21" w:rsidRPr="005B27F0" w:rsidRDefault="00AB6E21">
      <w:pPr>
        <w:jc w:val="both"/>
        <w:rPr>
          <w:rFonts w:ascii="Arial" w:hAnsi="Arial" w:cs="Arial"/>
          <w:sz w:val="24"/>
          <w:szCs w:val="24"/>
        </w:rPr>
      </w:pPr>
    </w:p>
    <w:p w:rsidR="00AB6E21" w:rsidRPr="005B27F0" w:rsidRDefault="00AB6E21">
      <w:pPr>
        <w:ind w:firstLine="0"/>
        <w:rPr>
          <w:rFonts w:ascii="Arial" w:hAnsi="Arial" w:cs="Arial"/>
          <w:sz w:val="22"/>
          <w:szCs w:val="22"/>
        </w:rPr>
      </w:pPr>
    </w:p>
    <w:p w:rsidR="00AB6E21" w:rsidRPr="005B27F0" w:rsidRDefault="00420097">
      <w:pPr>
        <w:ind w:firstLine="0"/>
        <w:jc w:val="both"/>
      </w:pPr>
      <w:r w:rsidRPr="005B27F0">
        <w:rPr>
          <w:rFonts w:ascii="Arial" w:hAnsi="Arial" w:cs="Arial"/>
          <w:sz w:val="22"/>
          <w:szCs w:val="22"/>
        </w:rPr>
        <w:t xml:space="preserve">Žlutě označené linky jsou radiové spoje v licencovaném pásmu 18 GHz s kapacitou 1,8 </w:t>
      </w:r>
      <w:proofErr w:type="spellStart"/>
      <w:r w:rsidRPr="005B27F0">
        <w:rPr>
          <w:rFonts w:ascii="Arial" w:hAnsi="Arial" w:cs="Arial"/>
          <w:sz w:val="22"/>
          <w:szCs w:val="22"/>
        </w:rPr>
        <w:t>Gbps</w:t>
      </w:r>
      <w:proofErr w:type="spellEnd"/>
      <w:r w:rsidRPr="005B27F0">
        <w:rPr>
          <w:rFonts w:ascii="Arial" w:hAnsi="Arial" w:cs="Arial"/>
          <w:sz w:val="22"/>
          <w:szCs w:val="22"/>
        </w:rPr>
        <w:t>.</w:t>
      </w:r>
    </w:p>
    <w:p w:rsidR="00AB6E21" w:rsidRPr="005B27F0" w:rsidRDefault="00420097">
      <w:pPr>
        <w:ind w:firstLine="0"/>
        <w:jc w:val="both"/>
      </w:pPr>
      <w:r w:rsidRPr="005B27F0">
        <w:rPr>
          <w:rFonts w:ascii="Arial" w:hAnsi="Arial" w:cs="Arial"/>
          <w:sz w:val="22"/>
          <w:szCs w:val="22"/>
        </w:rPr>
        <w:t xml:space="preserve">Modře označené linky jsou podzemní optické kabelové trasy s navrženou kapacitou 10 </w:t>
      </w:r>
      <w:proofErr w:type="spellStart"/>
      <w:r w:rsidRPr="005B27F0">
        <w:rPr>
          <w:rFonts w:ascii="Arial" w:hAnsi="Arial" w:cs="Arial"/>
          <w:sz w:val="22"/>
          <w:szCs w:val="22"/>
        </w:rPr>
        <w:t>Gbps</w:t>
      </w:r>
      <w:proofErr w:type="spellEnd"/>
      <w:r w:rsidRPr="005B27F0">
        <w:rPr>
          <w:rFonts w:ascii="Arial" w:hAnsi="Arial" w:cs="Arial"/>
          <w:sz w:val="22"/>
          <w:szCs w:val="22"/>
        </w:rPr>
        <w:t>.</w:t>
      </w:r>
    </w:p>
    <w:p w:rsidR="00AB6E21" w:rsidRPr="005B27F0" w:rsidRDefault="00420097">
      <w:pPr>
        <w:ind w:firstLine="0"/>
        <w:jc w:val="both"/>
      </w:pPr>
      <w:r w:rsidRPr="005B27F0">
        <w:rPr>
          <w:rFonts w:ascii="Arial" w:hAnsi="Arial" w:cs="Arial"/>
          <w:sz w:val="22"/>
          <w:szCs w:val="22"/>
        </w:rPr>
        <w:t xml:space="preserve">Aktivní OLT technologie (GEPON) je navržena s kapacitou 1 </w:t>
      </w:r>
      <w:proofErr w:type="spellStart"/>
      <w:r w:rsidRPr="005B27F0">
        <w:rPr>
          <w:rFonts w:ascii="Arial" w:hAnsi="Arial" w:cs="Arial"/>
          <w:sz w:val="22"/>
          <w:szCs w:val="22"/>
        </w:rPr>
        <w:t>Gbps</w:t>
      </w:r>
      <w:proofErr w:type="spellEnd"/>
      <w:r w:rsidRPr="005B27F0">
        <w:rPr>
          <w:rFonts w:ascii="Arial" w:hAnsi="Arial" w:cs="Arial"/>
          <w:sz w:val="22"/>
          <w:szCs w:val="22"/>
        </w:rPr>
        <w:t xml:space="preserve"> na účastnickou zásuvku.</w:t>
      </w:r>
    </w:p>
    <w:p w:rsidR="00AB6E21" w:rsidRPr="005B27F0" w:rsidRDefault="00420097">
      <w:pPr>
        <w:ind w:firstLine="0"/>
      </w:pPr>
      <w:r w:rsidRPr="005B27F0">
        <w:rPr>
          <w:rFonts w:ascii="Arial" w:hAnsi="Arial" w:cs="Arial"/>
          <w:sz w:val="22"/>
          <w:szCs w:val="22"/>
        </w:rPr>
        <w:t xml:space="preserve">viz. </w:t>
      </w:r>
      <w:hyperlink r:id="rId8" w:history="1">
        <w:r w:rsidRPr="005B27F0">
          <w:rPr>
            <w:rStyle w:val="Hypertextovodkaz"/>
            <w:rFonts w:ascii="Arial" w:hAnsi="Arial" w:cs="Arial"/>
            <w:sz w:val="22"/>
            <w:szCs w:val="22"/>
          </w:rPr>
          <w:t>https://konice-prostejov.infos.cz/</w:t>
        </w:r>
      </w:hyperlink>
      <w:hyperlink w:history="1"/>
      <w:r w:rsidRPr="005B27F0">
        <w:rPr>
          <w:rFonts w:ascii="Arial" w:hAnsi="Arial" w:cs="Arial"/>
          <w:sz w:val="22"/>
          <w:szCs w:val="22"/>
        </w:rPr>
        <w:t xml:space="preserve"> </w:t>
      </w:r>
    </w:p>
    <w:p w:rsidR="00AB6E21" w:rsidRPr="005B27F0" w:rsidRDefault="00420097">
      <w:pPr>
        <w:pStyle w:val="Nadpis2"/>
        <w:numPr>
          <w:ilvl w:val="0"/>
          <w:numId w:val="0"/>
        </w:numPr>
        <w:ind w:left="142"/>
        <w:jc w:val="center"/>
      </w:pPr>
      <w:r w:rsidRPr="005B27F0">
        <w:rPr>
          <w:rFonts w:ascii="Arial" w:hAnsi="Arial" w:cs="Arial"/>
          <w:sz w:val="22"/>
          <w:szCs w:val="22"/>
        </w:rPr>
        <w:lastRenderedPageBreak/>
        <w:t>Článek II</w:t>
      </w:r>
      <w:r w:rsidRPr="005B27F0">
        <w:rPr>
          <w:rFonts w:ascii="Arial" w:hAnsi="Arial" w:cs="Arial"/>
          <w:sz w:val="22"/>
          <w:szCs w:val="22"/>
        </w:rPr>
        <w:br/>
        <w:t xml:space="preserve">Způsob řešení přípojných a distribučních tras Dotované </w:t>
      </w:r>
      <w:proofErr w:type="gramStart"/>
      <w:r w:rsidRPr="005B27F0">
        <w:rPr>
          <w:rFonts w:ascii="Arial" w:hAnsi="Arial" w:cs="Arial"/>
          <w:sz w:val="22"/>
          <w:szCs w:val="22"/>
        </w:rPr>
        <w:t>sítě   – obecný</w:t>
      </w:r>
      <w:proofErr w:type="gramEnd"/>
      <w:r w:rsidRPr="005B27F0">
        <w:rPr>
          <w:rFonts w:ascii="Arial" w:hAnsi="Arial" w:cs="Arial"/>
          <w:sz w:val="22"/>
          <w:szCs w:val="22"/>
        </w:rPr>
        <w:t xml:space="preserve"> popis</w:t>
      </w:r>
    </w:p>
    <w:p w:rsidR="00AB6E21" w:rsidRPr="005B27F0" w:rsidRDefault="00420097">
      <w:pPr>
        <w:pStyle w:val="Nadpis3"/>
        <w:numPr>
          <w:ilvl w:val="0"/>
          <w:numId w:val="1"/>
        </w:numPr>
      </w:pPr>
      <w:r w:rsidRPr="005B27F0">
        <w:rPr>
          <w:rFonts w:ascii="Arial" w:hAnsi="Arial" w:cs="Arial"/>
          <w:sz w:val="22"/>
          <w:szCs w:val="22"/>
        </w:rPr>
        <w:t xml:space="preserve">Přípojná </w:t>
      </w:r>
      <w:proofErr w:type="spellStart"/>
      <w:r w:rsidRPr="005B27F0">
        <w:rPr>
          <w:rFonts w:ascii="Arial" w:hAnsi="Arial" w:cs="Arial"/>
          <w:sz w:val="22"/>
          <w:szCs w:val="22"/>
        </w:rPr>
        <w:t>siť</w:t>
      </w:r>
      <w:proofErr w:type="spellEnd"/>
      <w:r w:rsidRPr="005B27F0">
        <w:rPr>
          <w:rFonts w:ascii="Arial" w:hAnsi="Arial" w:cs="Arial"/>
          <w:sz w:val="22"/>
          <w:szCs w:val="22"/>
        </w:rPr>
        <w:t xml:space="preserve"> (</w:t>
      </w:r>
      <w:proofErr w:type="spellStart"/>
      <w:r w:rsidRPr="005B27F0">
        <w:rPr>
          <w:rFonts w:ascii="Arial" w:hAnsi="Arial" w:cs="Arial"/>
          <w:sz w:val="22"/>
          <w:szCs w:val="22"/>
        </w:rPr>
        <w:t>backhaul</w:t>
      </w:r>
      <w:proofErr w:type="spellEnd"/>
      <w:r w:rsidRPr="005B27F0">
        <w:rPr>
          <w:rFonts w:ascii="Arial" w:hAnsi="Arial" w:cs="Arial"/>
          <w:sz w:val="22"/>
          <w:szCs w:val="22"/>
        </w:rPr>
        <w:t xml:space="preserve">) </w:t>
      </w:r>
      <w:r w:rsidRPr="005B27F0">
        <w:rPr>
          <w:rFonts w:ascii="Arial" w:hAnsi="Arial" w:cs="Arial"/>
          <w:b w:val="0"/>
          <w:sz w:val="22"/>
          <w:szCs w:val="22"/>
        </w:rPr>
        <w:t>Dotované sítě</w:t>
      </w:r>
      <w:r w:rsidRPr="005B27F0">
        <w:rPr>
          <w:rFonts w:ascii="Arial" w:hAnsi="Arial" w:cs="Arial"/>
          <w:sz w:val="22"/>
          <w:szCs w:val="22"/>
        </w:rPr>
        <w:t xml:space="preserve"> </w:t>
      </w:r>
      <w:r w:rsidRPr="005B27F0">
        <w:rPr>
          <w:rFonts w:ascii="Arial" w:hAnsi="Arial" w:cs="Arial"/>
          <w:b w:val="0"/>
          <w:sz w:val="22"/>
          <w:szCs w:val="22"/>
        </w:rPr>
        <w:t xml:space="preserve">je vybudována ve městě Prostějov, kde připojena přes optická vlákna přes tranzitního operátora do NIX.CZ. Aktuální kapacita 2x10 </w:t>
      </w:r>
      <w:proofErr w:type="spellStart"/>
      <w:r w:rsidRPr="005B27F0">
        <w:rPr>
          <w:rFonts w:ascii="Arial" w:hAnsi="Arial" w:cs="Arial"/>
          <w:b w:val="0"/>
          <w:sz w:val="22"/>
          <w:szCs w:val="22"/>
        </w:rPr>
        <w:t>Gbit</w:t>
      </w:r>
      <w:proofErr w:type="spellEnd"/>
      <w:r w:rsidRPr="005B27F0">
        <w:rPr>
          <w:rFonts w:ascii="Arial" w:hAnsi="Arial" w:cs="Arial"/>
          <w:b w:val="0"/>
          <w:sz w:val="22"/>
          <w:szCs w:val="22"/>
        </w:rPr>
        <w:t xml:space="preserve"> s možností upgradu na 1x 40 </w:t>
      </w:r>
      <w:proofErr w:type="spellStart"/>
      <w:r w:rsidRPr="005B27F0">
        <w:rPr>
          <w:rFonts w:ascii="Arial" w:hAnsi="Arial" w:cs="Arial"/>
          <w:b w:val="0"/>
          <w:sz w:val="22"/>
          <w:szCs w:val="22"/>
        </w:rPr>
        <w:t>Gbit</w:t>
      </w:r>
      <w:proofErr w:type="spellEnd"/>
      <w:r w:rsidRPr="005B27F0">
        <w:rPr>
          <w:rFonts w:ascii="Arial" w:hAnsi="Arial" w:cs="Arial"/>
          <w:b w:val="0"/>
          <w:sz w:val="22"/>
          <w:szCs w:val="22"/>
        </w:rPr>
        <w:t>.</w:t>
      </w:r>
    </w:p>
    <w:p w:rsidR="00AB6E21" w:rsidRPr="005B27F0" w:rsidRDefault="00420097">
      <w:pPr>
        <w:pStyle w:val="Nadpis3"/>
        <w:numPr>
          <w:ilvl w:val="0"/>
          <w:numId w:val="1"/>
        </w:numPr>
      </w:pPr>
      <w:r w:rsidRPr="005B27F0">
        <w:rPr>
          <w:rFonts w:ascii="Arial" w:hAnsi="Arial" w:cs="Arial"/>
          <w:sz w:val="22"/>
          <w:szCs w:val="22"/>
        </w:rPr>
        <w:t xml:space="preserve">Distribuční (páteřní) síť Dotované </w:t>
      </w:r>
      <w:r w:rsidRPr="005B27F0">
        <w:rPr>
          <w:rFonts w:ascii="Arial" w:hAnsi="Arial" w:cs="Arial"/>
          <w:b w:val="0"/>
          <w:sz w:val="22"/>
          <w:szCs w:val="22"/>
        </w:rPr>
        <w:t xml:space="preserve">sítě je vybudována jako kombinace podzemních vedení a rádiové sítě, které se napojuje na nejbližší možnou optickou síť.  Topologie tvoří ve větší části sítě logický kruh pro účely záložních linek. Podzemní vedení jsou vystavěna na technologii optických vláken, která jsou uložené v HDPE </w:t>
      </w:r>
      <w:proofErr w:type="gramStart"/>
      <w:r w:rsidRPr="005B27F0">
        <w:rPr>
          <w:rFonts w:ascii="Arial" w:hAnsi="Arial" w:cs="Arial"/>
          <w:b w:val="0"/>
          <w:sz w:val="22"/>
          <w:szCs w:val="22"/>
        </w:rPr>
        <w:t>chráničkách o  průměru</w:t>
      </w:r>
      <w:proofErr w:type="gramEnd"/>
      <w:r w:rsidRPr="005B27F0">
        <w:rPr>
          <w:rFonts w:ascii="Arial" w:hAnsi="Arial" w:cs="Arial"/>
          <w:b w:val="0"/>
          <w:sz w:val="22"/>
          <w:szCs w:val="22"/>
        </w:rPr>
        <w:t xml:space="preserve"> 40 mm. Část páteřní sítě je postavena na bezdrátové technologii a provozována v licencovaných pásmech. Distribuční síť slouží pro napojení jednotlivých obcí, resp. základních sídleních jednotek. Kapacita technologií optické přípojné sítě je navržena na rychlosti 10 </w:t>
      </w:r>
      <w:proofErr w:type="spellStart"/>
      <w:r w:rsidRPr="005B27F0">
        <w:rPr>
          <w:rFonts w:ascii="Arial" w:hAnsi="Arial" w:cs="Arial"/>
          <w:b w:val="0"/>
          <w:sz w:val="22"/>
          <w:szCs w:val="22"/>
        </w:rPr>
        <w:t>Gbit</w:t>
      </w:r>
      <w:proofErr w:type="spellEnd"/>
      <w:r w:rsidRPr="005B27F0">
        <w:rPr>
          <w:rFonts w:ascii="Arial" w:hAnsi="Arial" w:cs="Arial"/>
          <w:b w:val="0"/>
          <w:sz w:val="22"/>
          <w:szCs w:val="22"/>
        </w:rPr>
        <w:t xml:space="preserve">/s a lze ji v budoucnu bez zásadních investic navyšovat až do kapacity 40 </w:t>
      </w:r>
      <w:proofErr w:type="spellStart"/>
      <w:r w:rsidRPr="005B27F0">
        <w:rPr>
          <w:rFonts w:ascii="Arial" w:hAnsi="Arial" w:cs="Arial"/>
          <w:b w:val="0"/>
          <w:sz w:val="22"/>
          <w:szCs w:val="22"/>
        </w:rPr>
        <w:t>Gbit</w:t>
      </w:r>
      <w:proofErr w:type="spellEnd"/>
      <w:r w:rsidRPr="005B27F0">
        <w:rPr>
          <w:rFonts w:ascii="Arial" w:hAnsi="Arial" w:cs="Arial"/>
          <w:b w:val="0"/>
          <w:sz w:val="22"/>
          <w:szCs w:val="22"/>
        </w:rPr>
        <w:t xml:space="preserve">/s. Kapacita přípojné sítě, která je řešená na rádiové technologii je dle šířky použitého pásma od rychlosti 500 </w:t>
      </w:r>
      <w:proofErr w:type="spellStart"/>
      <w:r w:rsidRPr="005B27F0">
        <w:rPr>
          <w:rFonts w:ascii="Arial" w:hAnsi="Arial" w:cs="Arial"/>
          <w:b w:val="0"/>
          <w:sz w:val="22"/>
          <w:szCs w:val="22"/>
        </w:rPr>
        <w:t>Mbit</w:t>
      </w:r>
      <w:proofErr w:type="spellEnd"/>
      <w:r w:rsidRPr="005B27F0">
        <w:rPr>
          <w:rFonts w:ascii="Arial" w:hAnsi="Arial" w:cs="Arial"/>
          <w:b w:val="0"/>
          <w:sz w:val="22"/>
          <w:szCs w:val="22"/>
        </w:rPr>
        <w:t xml:space="preserve">/s do rychlosti 1,8 </w:t>
      </w:r>
      <w:proofErr w:type="spellStart"/>
      <w:r w:rsidRPr="005B27F0">
        <w:rPr>
          <w:rFonts w:ascii="Arial" w:hAnsi="Arial" w:cs="Arial"/>
          <w:b w:val="0"/>
          <w:sz w:val="22"/>
          <w:szCs w:val="22"/>
        </w:rPr>
        <w:t>Gbit</w:t>
      </w:r>
      <w:proofErr w:type="spellEnd"/>
      <w:r w:rsidRPr="005B27F0">
        <w:rPr>
          <w:rFonts w:ascii="Arial" w:hAnsi="Arial" w:cs="Arial"/>
          <w:b w:val="0"/>
          <w:sz w:val="22"/>
          <w:szCs w:val="22"/>
        </w:rPr>
        <w:t xml:space="preserve">/s (duplexní rádio). Napojení distribuční sítě je realizováno na stávající optickou infrastrukturu (Přípojnou síť - </w:t>
      </w:r>
      <w:proofErr w:type="spellStart"/>
      <w:r w:rsidRPr="005B27F0">
        <w:rPr>
          <w:rFonts w:ascii="Arial" w:hAnsi="Arial" w:cs="Arial"/>
          <w:b w:val="0"/>
          <w:sz w:val="22"/>
          <w:szCs w:val="22"/>
        </w:rPr>
        <w:t>backhaul</w:t>
      </w:r>
      <w:proofErr w:type="spellEnd"/>
      <w:r w:rsidRPr="005B27F0">
        <w:rPr>
          <w:rFonts w:ascii="Arial" w:hAnsi="Arial" w:cs="Arial"/>
          <w:b w:val="0"/>
          <w:sz w:val="22"/>
          <w:szCs w:val="22"/>
        </w:rPr>
        <w:t xml:space="preserve">) ve městě Prostějov. </w:t>
      </w:r>
      <w:r w:rsidRPr="005B27F0">
        <w:rPr>
          <w:rFonts w:ascii="Arial" w:hAnsi="Arial" w:cs="Arial"/>
          <w:b w:val="0"/>
          <w:sz w:val="22"/>
          <w:szCs w:val="22"/>
        </w:rPr>
        <w:br/>
      </w:r>
    </w:p>
    <w:p w:rsidR="00AB6E21" w:rsidRPr="005B27F0" w:rsidRDefault="00420097">
      <w:pPr>
        <w:pStyle w:val="Nadpis3"/>
        <w:numPr>
          <w:ilvl w:val="0"/>
          <w:numId w:val="1"/>
        </w:numPr>
      </w:pPr>
      <w:r w:rsidRPr="005B27F0">
        <w:rPr>
          <w:rFonts w:ascii="Arial" w:hAnsi="Arial" w:cs="Arial"/>
          <w:sz w:val="22"/>
          <w:szCs w:val="22"/>
        </w:rPr>
        <w:t xml:space="preserve">Distribuční bod a napojení na soustřeďovací </w:t>
      </w:r>
      <w:r w:rsidRPr="005B27F0">
        <w:rPr>
          <w:rFonts w:ascii="Arial" w:hAnsi="Arial" w:cs="Arial"/>
          <w:b w:val="0"/>
          <w:sz w:val="22"/>
          <w:szCs w:val="22"/>
        </w:rPr>
        <w:t xml:space="preserve">body je provedeno technologií optických vláken s využitím technologie GEPON a pasivních </w:t>
      </w:r>
      <w:proofErr w:type="spellStart"/>
      <w:r w:rsidRPr="005B27F0">
        <w:rPr>
          <w:rFonts w:ascii="Arial" w:hAnsi="Arial" w:cs="Arial"/>
          <w:b w:val="0"/>
          <w:sz w:val="22"/>
          <w:szCs w:val="22"/>
        </w:rPr>
        <w:t>splitterů</w:t>
      </w:r>
      <w:proofErr w:type="spellEnd"/>
      <w:r w:rsidRPr="005B27F0">
        <w:rPr>
          <w:rFonts w:ascii="Arial" w:hAnsi="Arial" w:cs="Arial"/>
          <w:b w:val="0"/>
          <w:sz w:val="22"/>
          <w:szCs w:val="22"/>
        </w:rPr>
        <w:t xml:space="preserve">. Kapacita sítě je definována použitou technologií GEPON. Aktuálně 4x1 </w:t>
      </w:r>
      <w:proofErr w:type="spellStart"/>
      <w:r w:rsidRPr="005B27F0">
        <w:rPr>
          <w:rFonts w:ascii="Arial" w:hAnsi="Arial" w:cs="Arial"/>
          <w:b w:val="0"/>
          <w:sz w:val="22"/>
          <w:szCs w:val="22"/>
        </w:rPr>
        <w:t>Gbit</w:t>
      </w:r>
      <w:proofErr w:type="spellEnd"/>
      <w:r w:rsidRPr="005B27F0">
        <w:rPr>
          <w:rFonts w:ascii="Arial" w:hAnsi="Arial" w:cs="Arial"/>
          <w:b w:val="0"/>
          <w:sz w:val="22"/>
          <w:szCs w:val="22"/>
        </w:rPr>
        <w:t xml:space="preserve"> na vstupu technologie a dále 2,5 </w:t>
      </w:r>
      <w:proofErr w:type="spellStart"/>
      <w:r w:rsidRPr="005B27F0">
        <w:rPr>
          <w:rFonts w:ascii="Arial" w:hAnsi="Arial" w:cs="Arial"/>
          <w:b w:val="0"/>
          <w:sz w:val="22"/>
          <w:szCs w:val="22"/>
        </w:rPr>
        <w:t>Gbit</w:t>
      </w:r>
      <w:proofErr w:type="spellEnd"/>
      <w:r w:rsidRPr="005B27F0">
        <w:rPr>
          <w:rFonts w:ascii="Arial" w:hAnsi="Arial" w:cs="Arial"/>
          <w:b w:val="0"/>
          <w:sz w:val="22"/>
          <w:szCs w:val="22"/>
        </w:rPr>
        <w:t xml:space="preserve"> UP a 1,5 </w:t>
      </w:r>
      <w:proofErr w:type="spellStart"/>
      <w:r w:rsidRPr="005B27F0">
        <w:rPr>
          <w:rFonts w:ascii="Arial" w:hAnsi="Arial" w:cs="Arial"/>
          <w:b w:val="0"/>
          <w:sz w:val="22"/>
          <w:szCs w:val="22"/>
        </w:rPr>
        <w:t>Gbit</w:t>
      </w:r>
      <w:proofErr w:type="spellEnd"/>
      <w:r w:rsidRPr="005B27F0">
        <w:rPr>
          <w:rFonts w:ascii="Arial" w:hAnsi="Arial" w:cs="Arial"/>
          <w:b w:val="0"/>
          <w:sz w:val="22"/>
          <w:szCs w:val="22"/>
        </w:rPr>
        <w:t xml:space="preserve"> Down.  Distribuční body (DB) jsou umístěny převážně budovách obecních úřadů, škol čí dalších veřejných institucí.  V jednotlivých obcích jsou umístěny sloupkové rozvaděče (soustřeďovacích bodů). Typicky 1 sloupek pro 32 koncových zákazníků, osazený pasivní technologií, optické vany, kazety, konektory, </w:t>
      </w:r>
      <w:proofErr w:type="spellStart"/>
      <w:r w:rsidRPr="005B27F0">
        <w:rPr>
          <w:rFonts w:ascii="Arial" w:hAnsi="Arial" w:cs="Arial"/>
          <w:b w:val="0"/>
          <w:sz w:val="22"/>
          <w:szCs w:val="22"/>
        </w:rPr>
        <w:t>splittery</w:t>
      </w:r>
      <w:proofErr w:type="spellEnd"/>
      <w:r w:rsidRPr="005B27F0">
        <w:rPr>
          <w:rFonts w:ascii="Arial" w:hAnsi="Arial" w:cs="Arial"/>
          <w:b w:val="0"/>
          <w:sz w:val="22"/>
          <w:szCs w:val="22"/>
        </w:rPr>
        <w:t xml:space="preserve"> a jednotlivé kabely účastnické sítě. Z tohoto místa dále pokračuje účastnická síť.</w:t>
      </w:r>
      <w:r w:rsidRPr="005B27F0">
        <w:rPr>
          <w:rFonts w:ascii="Arial" w:hAnsi="Arial" w:cs="Arial"/>
          <w:sz w:val="22"/>
          <w:szCs w:val="22"/>
        </w:rPr>
        <w:t xml:space="preserve"> </w:t>
      </w:r>
      <w:r w:rsidRPr="005B27F0">
        <w:rPr>
          <w:rFonts w:ascii="Arial" w:hAnsi="Arial" w:cs="Arial"/>
          <w:sz w:val="22"/>
          <w:szCs w:val="22"/>
        </w:rPr>
        <w:br/>
      </w:r>
    </w:p>
    <w:p w:rsidR="00AB6E21" w:rsidRPr="005B27F0" w:rsidRDefault="00420097">
      <w:pPr>
        <w:pStyle w:val="Nadpis3"/>
        <w:numPr>
          <w:ilvl w:val="0"/>
          <w:numId w:val="1"/>
        </w:numPr>
      </w:pPr>
      <w:r w:rsidRPr="005B27F0">
        <w:rPr>
          <w:rFonts w:ascii="Arial" w:hAnsi="Arial" w:cs="Arial"/>
          <w:sz w:val="22"/>
          <w:szCs w:val="22"/>
        </w:rPr>
        <w:t>Účastnická síť</w:t>
      </w:r>
      <w:r w:rsidRPr="005B27F0">
        <w:rPr>
          <w:rFonts w:ascii="Arial" w:hAnsi="Arial" w:cs="Arial"/>
          <w:sz w:val="22"/>
          <w:szCs w:val="22"/>
        </w:rPr>
        <w:br/>
      </w:r>
      <w:r w:rsidRPr="005B27F0">
        <w:rPr>
          <w:rFonts w:ascii="Arial" w:hAnsi="Arial" w:cs="Arial"/>
          <w:b w:val="0"/>
          <w:sz w:val="22"/>
          <w:szCs w:val="22"/>
        </w:rPr>
        <w:t xml:space="preserve">Koncové zařízení </w:t>
      </w:r>
      <w:proofErr w:type="gramStart"/>
      <w:r w:rsidRPr="005B27F0">
        <w:rPr>
          <w:rFonts w:ascii="Arial" w:hAnsi="Arial" w:cs="Arial"/>
          <w:b w:val="0"/>
          <w:sz w:val="22"/>
          <w:szCs w:val="22"/>
        </w:rPr>
        <w:t>zákazníka  (KZZ</w:t>
      </w:r>
      <w:proofErr w:type="gramEnd"/>
      <w:r w:rsidRPr="005B27F0">
        <w:rPr>
          <w:rFonts w:ascii="Arial" w:hAnsi="Arial" w:cs="Arial"/>
          <w:b w:val="0"/>
          <w:sz w:val="22"/>
          <w:szCs w:val="22"/>
        </w:rPr>
        <w:t xml:space="preserve">) se připojuje pomocí 2vl. optického kabelu v </w:t>
      </w:r>
      <w:proofErr w:type="spellStart"/>
      <w:r w:rsidRPr="005B27F0">
        <w:rPr>
          <w:rFonts w:ascii="Arial" w:hAnsi="Arial" w:cs="Arial"/>
          <w:b w:val="0"/>
          <w:sz w:val="22"/>
          <w:szCs w:val="22"/>
        </w:rPr>
        <w:t>mikrotrubičce</w:t>
      </w:r>
      <w:proofErr w:type="spellEnd"/>
      <w:r w:rsidRPr="005B27F0">
        <w:rPr>
          <w:rFonts w:ascii="Arial" w:hAnsi="Arial" w:cs="Arial"/>
          <w:b w:val="0"/>
          <w:sz w:val="22"/>
          <w:szCs w:val="22"/>
        </w:rPr>
        <w:t xml:space="preserve">.  V soustřeďovacích bodech pasivních optických sítí (pilířových rozvaděčích) jsou navařeny konektory na kabel směřující k distribučnímu bodu. Vždy minimálně s dvojnásobek vláken pro možnost uspokojivého a rychlého řešení potřeb velkoobchodní nabídky. Technologie budované sítě je PON. Jediné aktivní prvky a tudíž zálohování napájení se budou nacházet pouze v distribučních bodech, kde je instalovaná UPS. UPS je opatřena </w:t>
      </w:r>
      <w:proofErr w:type="spellStart"/>
      <w:r w:rsidRPr="005B27F0">
        <w:rPr>
          <w:rFonts w:ascii="Arial" w:hAnsi="Arial" w:cs="Arial"/>
          <w:b w:val="0"/>
          <w:sz w:val="22"/>
          <w:szCs w:val="22"/>
        </w:rPr>
        <w:t>managment</w:t>
      </w:r>
      <w:proofErr w:type="spellEnd"/>
      <w:r w:rsidRPr="005B27F0">
        <w:rPr>
          <w:rFonts w:ascii="Arial" w:hAnsi="Arial" w:cs="Arial"/>
          <w:b w:val="0"/>
          <w:sz w:val="22"/>
          <w:szCs w:val="22"/>
        </w:rPr>
        <w:t xml:space="preserve"> kartou, která umožní sledování stavu napájení z rozvodné sítě. Provoz sítě je monitorován v nepřetržitém provozu.</w:t>
      </w:r>
    </w:p>
    <w:p w:rsidR="00AB6E21" w:rsidRPr="005B27F0" w:rsidRDefault="00AB6E21">
      <w:pPr>
        <w:pStyle w:val="Nadpis3"/>
        <w:numPr>
          <w:ilvl w:val="0"/>
          <w:numId w:val="0"/>
        </w:numPr>
        <w:ind w:left="360"/>
        <w:rPr>
          <w:rFonts w:ascii="Arial" w:hAnsi="Arial" w:cs="Arial"/>
          <w:b w:val="0"/>
          <w:sz w:val="23"/>
          <w:szCs w:val="23"/>
        </w:rPr>
      </w:pPr>
    </w:p>
    <w:p w:rsidR="00AB6E21" w:rsidRPr="005B27F0" w:rsidRDefault="00420097">
      <w:pPr>
        <w:ind w:firstLine="0"/>
        <w:jc w:val="center"/>
      </w:pPr>
      <w:r w:rsidRPr="005B27F0">
        <w:rPr>
          <w:rFonts w:ascii="Arial" w:hAnsi="Arial" w:cs="Arial"/>
          <w:b/>
          <w:sz w:val="22"/>
          <w:szCs w:val="22"/>
        </w:rPr>
        <w:t>Článek III</w:t>
      </w:r>
      <w:r w:rsidRPr="005B27F0">
        <w:rPr>
          <w:rFonts w:ascii="Arial" w:hAnsi="Arial" w:cs="Arial"/>
          <w:b/>
          <w:sz w:val="22"/>
          <w:szCs w:val="22"/>
        </w:rPr>
        <w:br/>
      </w:r>
      <w:r w:rsidRPr="005B27F0">
        <w:rPr>
          <w:rFonts w:ascii="Arial" w:hAnsi="Arial" w:cs="Arial"/>
          <w:b/>
          <w:sz w:val="22"/>
          <w:szCs w:val="22"/>
          <w:u w:val="single"/>
        </w:rPr>
        <w:t>Adresy napojení Dotované sítě na páteřní síť</w:t>
      </w:r>
    </w:p>
    <w:p w:rsidR="00AB6E21" w:rsidRPr="005B27F0" w:rsidRDefault="00AB6E21">
      <w:pPr>
        <w:ind w:firstLine="0"/>
        <w:rPr>
          <w:rFonts w:ascii="Arial" w:hAnsi="Arial" w:cs="Arial"/>
          <w:b/>
          <w:sz w:val="24"/>
          <w:szCs w:val="24"/>
          <w:u w:val="single"/>
        </w:rPr>
      </w:pPr>
    </w:p>
    <w:p w:rsidR="00AB6E21" w:rsidRPr="005B27F0" w:rsidRDefault="00420097">
      <w:pPr>
        <w:ind w:firstLine="0"/>
        <w:jc w:val="both"/>
      </w:pPr>
      <w:r w:rsidRPr="005B27F0">
        <w:rPr>
          <w:rFonts w:ascii="Arial" w:hAnsi="Arial" w:cs="Arial"/>
          <w:sz w:val="22"/>
          <w:szCs w:val="22"/>
        </w:rPr>
        <w:t xml:space="preserve">Dotovaná síť je napojena na stávající optickou síť ve městě Prostějov. Místa napojení jsou na adrese Holandská 3, Pod Kosířem 52, Západní 95 a Šárka 60. Na uvedených adresách jsou dostupné optické kabely s dostatečnou rezervou vláken. Ty je možno provařením napojit tak, aby vzniklo plnohodnotné napojení na optickém kabelu přes trasy tranzitního operátora </w:t>
      </w:r>
      <w:proofErr w:type="spellStart"/>
      <w:r w:rsidRPr="005B27F0">
        <w:rPr>
          <w:rFonts w:ascii="Arial" w:hAnsi="Arial" w:cs="Arial"/>
          <w:sz w:val="22"/>
          <w:szCs w:val="22"/>
        </w:rPr>
        <w:t>DialTelecom</w:t>
      </w:r>
      <w:proofErr w:type="spellEnd"/>
      <w:r w:rsidRPr="005B27F0">
        <w:rPr>
          <w:rFonts w:ascii="Arial" w:hAnsi="Arial" w:cs="Arial"/>
          <w:sz w:val="22"/>
          <w:szCs w:val="22"/>
        </w:rPr>
        <w:t xml:space="preserve"> a.s. až do NIX.CZ.  </w:t>
      </w:r>
    </w:p>
    <w:p w:rsidR="00AB6E21" w:rsidRPr="005B27F0" w:rsidRDefault="00AB6E21">
      <w:pPr>
        <w:jc w:val="center"/>
        <w:rPr>
          <w:rFonts w:ascii="Arial" w:hAnsi="Arial" w:cs="Arial"/>
          <w:b/>
          <w:sz w:val="24"/>
          <w:szCs w:val="24"/>
          <w:u w:val="single"/>
        </w:rPr>
      </w:pPr>
    </w:p>
    <w:p w:rsidR="00AB6E21" w:rsidRPr="005B27F0" w:rsidRDefault="00420097">
      <w:pPr>
        <w:jc w:val="center"/>
      </w:pPr>
      <w:r w:rsidRPr="005B27F0">
        <w:rPr>
          <w:rFonts w:ascii="Arial" w:hAnsi="Arial" w:cs="Arial"/>
          <w:b/>
          <w:sz w:val="24"/>
          <w:szCs w:val="24"/>
          <w:u w:val="single"/>
        </w:rPr>
        <w:br/>
      </w:r>
      <w:r w:rsidRPr="005B27F0">
        <w:rPr>
          <w:rFonts w:ascii="Arial" w:hAnsi="Arial" w:cs="Arial"/>
          <w:b/>
          <w:sz w:val="24"/>
          <w:szCs w:val="24"/>
          <w:u w:val="single"/>
        </w:rPr>
        <w:br/>
      </w:r>
    </w:p>
    <w:p w:rsidR="00AB6E21" w:rsidRPr="005B27F0" w:rsidRDefault="00420097">
      <w:pPr>
        <w:ind w:firstLine="0"/>
        <w:jc w:val="center"/>
      </w:pPr>
      <w:r w:rsidRPr="005B27F0">
        <w:rPr>
          <w:rFonts w:ascii="Arial" w:hAnsi="Arial" w:cs="Arial"/>
          <w:b/>
          <w:sz w:val="22"/>
          <w:szCs w:val="22"/>
        </w:rPr>
        <w:lastRenderedPageBreak/>
        <w:t>Článek IV</w:t>
      </w:r>
      <w:r w:rsidRPr="005B27F0">
        <w:rPr>
          <w:rFonts w:ascii="Arial" w:hAnsi="Arial" w:cs="Arial"/>
          <w:b/>
          <w:sz w:val="22"/>
          <w:szCs w:val="22"/>
        </w:rPr>
        <w:br/>
      </w:r>
      <w:r w:rsidRPr="005B27F0">
        <w:rPr>
          <w:rFonts w:ascii="Arial" w:hAnsi="Arial" w:cs="Arial"/>
          <w:b/>
          <w:sz w:val="22"/>
          <w:szCs w:val="22"/>
          <w:u w:val="single"/>
        </w:rPr>
        <w:t xml:space="preserve">Soustřeďovací přístupové body Dotované sítě </w:t>
      </w:r>
    </w:p>
    <w:p w:rsidR="00AB6E21" w:rsidRPr="005B27F0" w:rsidRDefault="00420097">
      <w:pPr>
        <w:ind w:firstLine="0"/>
        <w:jc w:val="both"/>
      </w:pPr>
      <w:r w:rsidRPr="005B27F0">
        <w:rPr>
          <w:rFonts w:ascii="Arial" w:hAnsi="Arial" w:cs="Arial"/>
          <w:b/>
          <w:sz w:val="24"/>
          <w:szCs w:val="24"/>
          <w:u w:val="single"/>
        </w:rPr>
        <w:br/>
      </w:r>
    </w:p>
    <w:p w:rsidR="00AB6E21" w:rsidRPr="005B27F0" w:rsidRDefault="00420097">
      <w:pPr>
        <w:ind w:firstLine="0"/>
        <w:jc w:val="both"/>
      </w:pPr>
      <w:r w:rsidRPr="005B27F0">
        <w:rPr>
          <w:rFonts w:ascii="Arial" w:hAnsi="Arial" w:cs="Arial"/>
          <w:sz w:val="22"/>
          <w:szCs w:val="22"/>
        </w:rPr>
        <w:t xml:space="preserve">V rámci projektu Dotované sítě bylo vybudováno 129 soustřeďovacích bodů, venkovních pilířových </w:t>
      </w:r>
      <w:proofErr w:type="spellStart"/>
      <w:r w:rsidRPr="005B27F0">
        <w:rPr>
          <w:rFonts w:ascii="Arial" w:hAnsi="Arial" w:cs="Arial"/>
          <w:sz w:val="22"/>
          <w:szCs w:val="22"/>
        </w:rPr>
        <w:t>rozvaděčú</w:t>
      </w:r>
      <w:proofErr w:type="spellEnd"/>
      <w:r w:rsidRPr="005B27F0">
        <w:rPr>
          <w:rFonts w:ascii="Arial" w:hAnsi="Arial" w:cs="Arial"/>
          <w:sz w:val="22"/>
          <w:szCs w:val="22"/>
        </w:rPr>
        <w:t xml:space="preserve"> (</w:t>
      </w:r>
      <w:proofErr w:type="gramStart"/>
      <w:r w:rsidRPr="005B27F0">
        <w:rPr>
          <w:rFonts w:ascii="Arial" w:hAnsi="Arial" w:cs="Arial"/>
          <w:sz w:val="22"/>
          <w:szCs w:val="22"/>
        </w:rPr>
        <w:t>sloupky) , které</w:t>
      </w:r>
      <w:proofErr w:type="gramEnd"/>
      <w:r w:rsidRPr="005B27F0">
        <w:rPr>
          <w:rFonts w:ascii="Arial" w:hAnsi="Arial" w:cs="Arial"/>
          <w:sz w:val="22"/>
          <w:szCs w:val="22"/>
        </w:rPr>
        <w:t xml:space="preserve"> slouží k napojení 8-32 vedení účastnické sítě (koncových zařízení zákazníků) KZZ. V těchto bodech je prostor pro osazení pasivní technologie (</w:t>
      </w:r>
      <w:proofErr w:type="spellStart"/>
      <w:r w:rsidRPr="005B27F0">
        <w:rPr>
          <w:rFonts w:ascii="Arial" w:hAnsi="Arial" w:cs="Arial"/>
          <w:sz w:val="22"/>
          <w:szCs w:val="22"/>
        </w:rPr>
        <w:t>splitter</w:t>
      </w:r>
      <w:proofErr w:type="spellEnd"/>
      <w:r w:rsidRPr="005B27F0">
        <w:rPr>
          <w:rFonts w:ascii="Arial" w:hAnsi="Arial" w:cs="Arial"/>
          <w:sz w:val="22"/>
          <w:szCs w:val="22"/>
        </w:rPr>
        <w:t xml:space="preserve"> 1/2 až 1/64), optických spojek a technologie </w:t>
      </w:r>
      <w:proofErr w:type="gramStart"/>
      <w:r w:rsidRPr="005B27F0">
        <w:rPr>
          <w:rFonts w:ascii="Arial" w:hAnsi="Arial" w:cs="Arial"/>
          <w:sz w:val="22"/>
          <w:szCs w:val="22"/>
        </w:rPr>
        <w:t>pro  organizaci</w:t>
      </w:r>
      <w:proofErr w:type="gramEnd"/>
      <w:r w:rsidRPr="005B27F0">
        <w:rPr>
          <w:rFonts w:ascii="Arial" w:hAnsi="Arial" w:cs="Arial"/>
          <w:sz w:val="22"/>
          <w:szCs w:val="22"/>
        </w:rPr>
        <w:t xml:space="preserve"> kabelů. Optické vlákna jsou zakončena konektory pro možnost přepojení zákazníka v rámci velkoobchodní nabídky k Dotované síti. Pro přívod konektivity do soustřeďovacího bodu slouží páteřní optický kabel, typicky o počtu 12 až 72 vláken, který je zakončený v aktivním distribučním bodu. Pro účel velkoobchodní nabídky je ponechána dostatečná rezerva páteřních vláken (min. 3 vlákna), na obou koncích osazena konektory pro jednoduché přepojení. Přesné adresy a souřadnice sloupků budou zveřejněny po dokončení projektu Dotované sítě.</w:t>
      </w:r>
    </w:p>
    <w:p w:rsidR="00AB6E21" w:rsidRPr="005B27F0" w:rsidRDefault="00AB6E21">
      <w:pPr>
        <w:ind w:firstLine="0"/>
        <w:jc w:val="center"/>
        <w:rPr>
          <w:rFonts w:ascii="Arial" w:hAnsi="Arial" w:cs="Arial"/>
          <w:b/>
          <w:sz w:val="24"/>
          <w:szCs w:val="24"/>
          <w:u w:val="single"/>
        </w:rPr>
      </w:pPr>
    </w:p>
    <w:p w:rsidR="00AB6E21" w:rsidRPr="005B27F0" w:rsidRDefault="00420097">
      <w:pPr>
        <w:ind w:firstLine="0"/>
        <w:jc w:val="center"/>
      </w:pPr>
      <w:r w:rsidRPr="005B27F0">
        <w:rPr>
          <w:rFonts w:ascii="Arial" w:hAnsi="Arial" w:cs="Arial"/>
          <w:b/>
          <w:sz w:val="22"/>
          <w:szCs w:val="22"/>
        </w:rPr>
        <w:t>Článek V</w:t>
      </w:r>
    </w:p>
    <w:p w:rsidR="00AB6E21" w:rsidRPr="005B27F0" w:rsidRDefault="00420097">
      <w:pPr>
        <w:ind w:firstLine="0"/>
        <w:jc w:val="center"/>
      </w:pPr>
      <w:r w:rsidRPr="005B27F0">
        <w:rPr>
          <w:rFonts w:ascii="Arial" w:hAnsi="Arial" w:cs="Arial"/>
          <w:b/>
          <w:sz w:val="22"/>
          <w:szCs w:val="22"/>
          <w:u w:val="single"/>
        </w:rPr>
        <w:t>Distribuční centra</w:t>
      </w:r>
    </w:p>
    <w:p w:rsidR="00AB6E21" w:rsidRPr="005B27F0" w:rsidRDefault="00AB6E21">
      <w:pPr>
        <w:ind w:firstLine="0"/>
        <w:jc w:val="both"/>
        <w:rPr>
          <w:rFonts w:ascii="Arial" w:hAnsi="Arial" w:cs="Arial"/>
          <w:sz w:val="22"/>
          <w:szCs w:val="22"/>
        </w:rPr>
      </w:pPr>
    </w:p>
    <w:p w:rsidR="00AB6E21" w:rsidRPr="005B27F0" w:rsidRDefault="00420097">
      <w:pPr>
        <w:ind w:firstLine="0"/>
      </w:pPr>
      <w:r w:rsidRPr="005B27F0">
        <w:rPr>
          <w:rFonts w:ascii="Arial" w:hAnsi="Arial" w:cs="Arial"/>
          <w:sz w:val="22"/>
          <w:szCs w:val="22"/>
        </w:rPr>
        <w:t>Pro připojení koncového zařízení zákazníka (</w:t>
      </w:r>
      <w:proofErr w:type="gramStart"/>
      <w:r w:rsidRPr="005B27F0">
        <w:rPr>
          <w:rFonts w:ascii="Arial" w:hAnsi="Arial" w:cs="Arial"/>
          <w:sz w:val="22"/>
          <w:szCs w:val="22"/>
        </w:rPr>
        <w:t>KZZ)  Dotované</w:t>
      </w:r>
      <w:proofErr w:type="gramEnd"/>
      <w:r w:rsidRPr="005B27F0">
        <w:rPr>
          <w:rFonts w:ascii="Arial" w:hAnsi="Arial" w:cs="Arial"/>
          <w:sz w:val="22"/>
          <w:szCs w:val="22"/>
        </w:rPr>
        <w:t xml:space="preserve"> sítě je navržen kabel o 2 vláknech. V soustřeďovacím bodu je tento kabel zakončen jedním optickým konektorem. Na straně zákazníka je zakončení provedeno dle aktuálních možností či požadavků. Standardně je ukončena kabelová rezerva 20 metrů v instalační krabici KT250. Provaření na konektor se uskuteční až na základě požadavku na aktivaci přípojky.</w:t>
      </w:r>
      <w:r w:rsidRPr="005B27F0">
        <w:rPr>
          <w:rFonts w:ascii="Arial" w:hAnsi="Arial" w:cs="Arial"/>
          <w:sz w:val="22"/>
          <w:szCs w:val="22"/>
        </w:rPr>
        <w:br/>
        <w:t xml:space="preserve"> </w:t>
      </w:r>
    </w:p>
    <w:p w:rsidR="00AB6E21" w:rsidRPr="005B27F0" w:rsidRDefault="00420097">
      <w:pPr>
        <w:ind w:firstLine="0"/>
        <w:jc w:val="both"/>
      </w:pPr>
      <w:r w:rsidRPr="005B27F0">
        <w:rPr>
          <w:rFonts w:ascii="Arial" w:hAnsi="Arial" w:cs="Arial"/>
          <w:sz w:val="22"/>
          <w:szCs w:val="22"/>
        </w:rPr>
        <w:t xml:space="preserve">Páteřní kabely a optické propojení mezi soustředným bodem a distribučním bodem tvořeno kabelem dimenzovaným tak, aby u každého soustředného bodu bylo možné vyvázat alespoň 3 vlákna. Pokud tedy je za sebou v trase například 16 soustředných bodů, je použit optický kabel 48 vláken. </w:t>
      </w:r>
    </w:p>
    <w:p w:rsidR="00AB6E21" w:rsidRPr="005B27F0" w:rsidRDefault="00AB6E21">
      <w:pPr>
        <w:ind w:firstLine="0"/>
        <w:jc w:val="both"/>
        <w:rPr>
          <w:rFonts w:ascii="Arial" w:hAnsi="Arial" w:cs="Arial"/>
          <w:sz w:val="22"/>
          <w:szCs w:val="22"/>
        </w:rPr>
      </w:pPr>
    </w:p>
    <w:p w:rsidR="00AB6E21" w:rsidRPr="005B27F0" w:rsidRDefault="00420097">
      <w:pPr>
        <w:ind w:firstLine="0"/>
      </w:pPr>
      <w:r w:rsidRPr="005B27F0">
        <w:rPr>
          <w:rFonts w:ascii="Arial" w:hAnsi="Arial" w:cs="Arial"/>
          <w:sz w:val="22"/>
          <w:szCs w:val="22"/>
        </w:rPr>
        <w:t>Umístění klíčových uzlů sítě je realizováno v obecních nemovitostech. Využívá se zejména budov obecních úřadů, škol a bytových domů. Důvodem je zajištění pružného servisního zásahu, resp. přístupu k technologiím.</w:t>
      </w:r>
      <w:r w:rsidRPr="005B27F0">
        <w:rPr>
          <w:rFonts w:ascii="Arial" w:hAnsi="Arial" w:cs="Arial"/>
          <w:sz w:val="22"/>
          <w:szCs w:val="22"/>
        </w:rPr>
        <w:br/>
      </w:r>
    </w:p>
    <w:p w:rsidR="00AB6E21" w:rsidRPr="005B27F0" w:rsidRDefault="00420097">
      <w:pPr>
        <w:ind w:firstLine="0"/>
        <w:jc w:val="both"/>
      </w:pPr>
      <w:r w:rsidRPr="005B27F0">
        <w:rPr>
          <w:rFonts w:ascii="Arial" w:eastAsia="Arial" w:hAnsi="Arial" w:cs="Arial"/>
          <w:sz w:val="24"/>
          <w:szCs w:val="24"/>
        </w:rPr>
        <w:t xml:space="preserve"> </w:t>
      </w:r>
    </w:p>
    <w:p w:rsidR="00AB6E21" w:rsidRPr="005B27F0" w:rsidRDefault="00420097">
      <w:pPr>
        <w:ind w:firstLine="0"/>
        <w:jc w:val="both"/>
      </w:pPr>
      <w:r w:rsidRPr="005B27F0">
        <w:rPr>
          <w:rFonts w:ascii="Arial" w:hAnsi="Arial" w:cs="Arial"/>
          <w:b/>
          <w:sz w:val="22"/>
          <w:szCs w:val="22"/>
        </w:rPr>
        <w:t>Celkem bylo realizováno 11 aktivních distribučních bodů</w:t>
      </w:r>
    </w:p>
    <w:p w:rsidR="00AB6E21" w:rsidRPr="005B27F0" w:rsidRDefault="00AB6E21">
      <w:pPr>
        <w:ind w:firstLine="0"/>
        <w:jc w:val="both"/>
        <w:rPr>
          <w:rFonts w:ascii="Arial" w:hAnsi="Arial" w:cs="Arial"/>
          <w:b/>
          <w:i/>
          <w:sz w:val="22"/>
          <w:szCs w:val="22"/>
        </w:rPr>
      </w:pPr>
    </w:p>
    <w:tbl>
      <w:tblPr>
        <w:tblW w:w="0" w:type="auto"/>
        <w:tblInd w:w="28" w:type="dxa"/>
        <w:tblLayout w:type="fixed"/>
        <w:tblCellMar>
          <w:left w:w="70" w:type="dxa"/>
          <w:right w:w="70" w:type="dxa"/>
        </w:tblCellMar>
        <w:tblLook w:val="0000" w:firstRow="0" w:lastRow="0" w:firstColumn="0" w:lastColumn="0" w:noHBand="0" w:noVBand="0"/>
      </w:tblPr>
      <w:tblGrid>
        <w:gridCol w:w="960"/>
        <w:gridCol w:w="4960"/>
        <w:gridCol w:w="2980"/>
      </w:tblGrid>
      <w:tr w:rsidR="00AB6E21" w:rsidRPr="005B27F0">
        <w:trPr>
          <w:trHeight w:val="300"/>
        </w:trPr>
        <w:tc>
          <w:tcPr>
            <w:tcW w:w="960" w:type="dxa"/>
            <w:tcBorders>
              <w:top w:val="single" w:sz="8" w:space="0" w:color="000000"/>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b/>
                <w:bCs/>
                <w:color w:val="000000"/>
                <w:sz w:val="22"/>
                <w:szCs w:val="22"/>
              </w:rPr>
              <w:t>č.</w:t>
            </w:r>
          </w:p>
        </w:tc>
        <w:tc>
          <w:tcPr>
            <w:tcW w:w="4960" w:type="dxa"/>
            <w:tcBorders>
              <w:top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b/>
                <w:bCs/>
                <w:color w:val="000000"/>
                <w:sz w:val="22"/>
                <w:szCs w:val="22"/>
              </w:rPr>
              <w:t>Technologie OLT</w:t>
            </w:r>
          </w:p>
        </w:tc>
        <w:tc>
          <w:tcPr>
            <w:tcW w:w="2980" w:type="dxa"/>
            <w:tcBorders>
              <w:top w:val="single" w:sz="8" w:space="0" w:color="000000"/>
              <w:bottom w:val="single" w:sz="4" w:space="0" w:color="000000"/>
              <w:right w:val="single" w:sz="8" w:space="0" w:color="000000"/>
            </w:tcBorders>
            <w:shd w:val="clear" w:color="auto" w:fill="auto"/>
            <w:vAlign w:val="bottom"/>
          </w:tcPr>
          <w:p w:rsidR="00AB6E21" w:rsidRPr="005B27F0" w:rsidRDefault="00420097">
            <w:pPr>
              <w:ind w:firstLine="0"/>
            </w:pPr>
            <w:r w:rsidRPr="005B27F0">
              <w:rPr>
                <w:rFonts w:ascii="Arial" w:hAnsi="Arial" w:cs="Arial"/>
                <w:b/>
                <w:bCs/>
                <w:color w:val="000000"/>
                <w:sz w:val="22"/>
                <w:szCs w:val="22"/>
              </w:rPr>
              <w:t xml:space="preserve">Maximální kapacita </w:t>
            </w:r>
            <w:proofErr w:type="spellStart"/>
            <w:r w:rsidRPr="005B27F0">
              <w:rPr>
                <w:rFonts w:ascii="Arial" w:hAnsi="Arial" w:cs="Arial"/>
                <w:b/>
                <w:bCs/>
                <w:color w:val="000000"/>
                <w:sz w:val="22"/>
                <w:szCs w:val="22"/>
              </w:rPr>
              <w:t>uplinku</w:t>
            </w:r>
            <w:proofErr w:type="spellEnd"/>
          </w:p>
        </w:tc>
      </w:tr>
      <w:tr w:rsidR="00AB6E21" w:rsidRPr="005B27F0">
        <w:trPr>
          <w:trHeight w:val="300"/>
        </w:trPr>
        <w:tc>
          <w:tcPr>
            <w:tcW w:w="960"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 </w:t>
            </w:r>
          </w:p>
        </w:tc>
        <w:tc>
          <w:tcPr>
            <w:tcW w:w="4960"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 </w:t>
            </w:r>
          </w:p>
        </w:tc>
        <w:tc>
          <w:tcPr>
            <w:tcW w:w="2980" w:type="dxa"/>
            <w:tcBorders>
              <w:bottom w:val="single" w:sz="4" w:space="0" w:color="000000"/>
              <w:righ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 </w:t>
            </w:r>
          </w:p>
        </w:tc>
      </w:tr>
      <w:tr w:rsidR="00AB6E21" w:rsidRPr="005B27F0">
        <w:trPr>
          <w:trHeight w:val="300"/>
        </w:trPr>
        <w:tc>
          <w:tcPr>
            <w:tcW w:w="960"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1.</w:t>
            </w:r>
          </w:p>
        </w:tc>
        <w:tc>
          <w:tcPr>
            <w:tcW w:w="4960"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OLT lokalita Luká</w:t>
            </w:r>
          </w:p>
        </w:tc>
        <w:tc>
          <w:tcPr>
            <w:tcW w:w="2980" w:type="dxa"/>
            <w:tcBorders>
              <w:bottom w:val="single" w:sz="4" w:space="0" w:color="000000"/>
              <w:right w:val="single" w:sz="8" w:space="0" w:color="000000"/>
            </w:tcBorders>
            <w:shd w:val="clear" w:color="auto" w:fill="auto"/>
            <w:vAlign w:val="bottom"/>
          </w:tcPr>
          <w:p w:rsidR="00AB6E21" w:rsidRPr="005B27F0" w:rsidRDefault="00420097">
            <w:pPr>
              <w:ind w:firstLine="0"/>
              <w:jc w:val="center"/>
            </w:pPr>
            <w:r w:rsidRPr="005B27F0">
              <w:rPr>
                <w:rFonts w:ascii="Arial" w:hAnsi="Arial" w:cs="Arial"/>
                <w:color w:val="000000"/>
                <w:sz w:val="22"/>
                <w:szCs w:val="22"/>
              </w:rPr>
              <w:t xml:space="preserve">1,8 </w:t>
            </w:r>
            <w:proofErr w:type="spellStart"/>
            <w:r w:rsidRPr="005B27F0">
              <w:rPr>
                <w:rFonts w:ascii="Arial" w:hAnsi="Arial" w:cs="Arial"/>
                <w:color w:val="000000"/>
                <w:sz w:val="22"/>
                <w:szCs w:val="22"/>
              </w:rPr>
              <w:t>Gbit</w:t>
            </w:r>
            <w:proofErr w:type="spellEnd"/>
            <w:r w:rsidRPr="005B27F0">
              <w:rPr>
                <w:rFonts w:ascii="Arial" w:hAnsi="Arial" w:cs="Arial"/>
                <w:color w:val="000000"/>
                <w:sz w:val="22"/>
                <w:szCs w:val="22"/>
              </w:rPr>
              <w:t xml:space="preserve"> / s</w:t>
            </w:r>
          </w:p>
        </w:tc>
      </w:tr>
      <w:tr w:rsidR="00AB6E21" w:rsidRPr="005B27F0">
        <w:trPr>
          <w:trHeight w:val="300"/>
        </w:trPr>
        <w:tc>
          <w:tcPr>
            <w:tcW w:w="960"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2</w:t>
            </w:r>
          </w:p>
        </w:tc>
        <w:tc>
          <w:tcPr>
            <w:tcW w:w="4960"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OLT Lokalita Skřípov</w:t>
            </w:r>
          </w:p>
        </w:tc>
        <w:tc>
          <w:tcPr>
            <w:tcW w:w="2980" w:type="dxa"/>
            <w:tcBorders>
              <w:bottom w:val="single" w:sz="4" w:space="0" w:color="000000"/>
              <w:right w:val="single" w:sz="8" w:space="0" w:color="000000"/>
            </w:tcBorders>
            <w:shd w:val="clear" w:color="auto" w:fill="auto"/>
            <w:vAlign w:val="bottom"/>
          </w:tcPr>
          <w:p w:rsidR="00AB6E21" w:rsidRPr="005B27F0" w:rsidRDefault="00420097">
            <w:pPr>
              <w:ind w:firstLine="0"/>
              <w:jc w:val="center"/>
            </w:pPr>
            <w:r w:rsidRPr="005B27F0">
              <w:rPr>
                <w:rFonts w:ascii="Arial" w:hAnsi="Arial" w:cs="Arial"/>
                <w:color w:val="000000"/>
                <w:sz w:val="22"/>
                <w:szCs w:val="22"/>
              </w:rPr>
              <w:t xml:space="preserve">1,8 </w:t>
            </w:r>
            <w:proofErr w:type="spellStart"/>
            <w:r w:rsidRPr="005B27F0">
              <w:rPr>
                <w:rFonts w:ascii="Arial" w:hAnsi="Arial" w:cs="Arial"/>
                <w:color w:val="000000"/>
                <w:sz w:val="22"/>
                <w:szCs w:val="22"/>
              </w:rPr>
              <w:t>Gbit</w:t>
            </w:r>
            <w:proofErr w:type="spellEnd"/>
            <w:r w:rsidRPr="005B27F0">
              <w:rPr>
                <w:rFonts w:ascii="Arial" w:hAnsi="Arial" w:cs="Arial"/>
                <w:color w:val="000000"/>
                <w:sz w:val="22"/>
                <w:szCs w:val="22"/>
              </w:rPr>
              <w:t xml:space="preserve"> / s</w:t>
            </w:r>
          </w:p>
        </w:tc>
      </w:tr>
      <w:tr w:rsidR="00AB6E21" w:rsidRPr="005B27F0">
        <w:trPr>
          <w:trHeight w:val="300"/>
        </w:trPr>
        <w:tc>
          <w:tcPr>
            <w:tcW w:w="960"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3</w:t>
            </w:r>
          </w:p>
        </w:tc>
        <w:tc>
          <w:tcPr>
            <w:tcW w:w="4960"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OLT Lokalita Šubířov</w:t>
            </w:r>
          </w:p>
        </w:tc>
        <w:tc>
          <w:tcPr>
            <w:tcW w:w="2980" w:type="dxa"/>
            <w:tcBorders>
              <w:bottom w:val="single" w:sz="4" w:space="0" w:color="000000"/>
              <w:right w:val="single" w:sz="8" w:space="0" w:color="000000"/>
            </w:tcBorders>
            <w:shd w:val="clear" w:color="auto" w:fill="auto"/>
            <w:vAlign w:val="bottom"/>
          </w:tcPr>
          <w:p w:rsidR="00AB6E21" w:rsidRPr="005B27F0" w:rsidRDefault="00420097">
            <w:pPr>
              <w:ind w:firstLine="0"/>
              <w:jc w:val="center"/>
            </w:pPr>
            <w:r w:rsidRPr="005B27F0">
              <w:rPr>
                <w:rFonts w:ascii="Arial" w:hAnsi="Arial" w:cs="Arial"/>
                <w:color w:val="000000"/>
                <w:sz w:val="22"/>
                <w:szCs w:val="22"/>
              </w:rPr>
              <w:t xml:space="preserve">1,8 </w:t>
            </w:r>
            <w:proofErr w:type="spellStart"/>
            <w:r w:rsidRPr="005B27F0">
              <w:rPr>
                <w:rFonts w:ascii="Arial" w:hAnsi="Arial" w:cs="Arial"/>
                <w:color w:val="000000"/>
                <w:sz w:val="22"/>
                <w:szCs w:val="22"/>
              </w:rPr>
              <w:t>Gbit</w:t>
            </w:r>
            <w:proofErr w:type="spellEnd"/>
            <w:r w:rsidRPr="005B27F0">
              <w:rPr>
                <w:rFonts w:ascii="Arial" w:hAnsi="Arial" w:cs="Arial"/>
                <w:color w:val="000000"/>
                <w:sz w:val="22"/>
                <w:szCs w:val="22"/>
              </w:rPr>
              <w:t xml:space="preserve"> / s</w:t>
            </w:r>
          </w:p>
        </w:tc>
      </w:tr>
      <w:tr w:rsidR="00AB6E21" w:rsidRPr="005B27F0">
        <w:trPr>
          <w:trHeight w:val="300"/>
        </w:trPr>
        <w:tc>
          <w:tcPr>
            <w:tcW w:w="960"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4</w:t>
            </w:r>
          </w:p>
        </w:tc>
        <w:tc>
          <w:tcPr>
            <w:tcW w:w="4960"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OLT Bohuslavice - Polomí - Hačky - Rakůvka - Raková</w:t>
            </w:r>
          </w:p>
        </w:tc>
        <w:tc>
          <w:tcPr>
            <w:tcW w:w="2980" w:type="dxa"/>
            <w:tcBorders>
              <w:bottom w:val="single" w:sz="4" w:space="0" w:color="000000"/>
              <w:right w:val="single" w:sz="8" w:space="0" w:color="000000"/>
            </w:tcBorders>
            <w:shd w:val="clear" w:color="auto" w:fill="auto"/>
            <w:vAlign w:val="bottom"/>
          </w:tcPr>
          <w:p w:rsidR="00AB6E21" w:rsidRPr="005B27F0" w:rsidRDefault="00420097">
            <w:pPr>
              <w:ind w:firstLine="0"/>
              <w:jc w:val="center"/>
            </w:pPr>
            <w:r w:rsidRPr="005B27F0">
              <w:rPr>
                <w:rFonts w:ascii="Arial" w:hAnsi="Arial" w:cs="Arial"/>
                <w:color w:val="000000"/>
                <w:sz w:val="22"/>
                <w:szCs w:val="22"/>
              </w:rPr>
              <w:t xml:space="preserve">1,8 </w:t>
            </w:r>
            <w:proofErr w:type="spellStart"/>
            <w:r w:rsidRPr="005B27F0">
              <w:rPr>
                <w:rFonts w:ascii="Arial" w:hAnsi="Arial" w:cs="Arial"/>
                <w:color w:val="000000"/>
                <w:sz w:val="22"/>
                <w:szCs w:val="22"/>
              </w:rPr>
              <w:t>Gbit</w:t>
            </w:r>
            <w:proofErr w:type="spellEnd"/>
            <w:r w:rsidRPr="005B27F0">
              <w:rPr>
                <w:rFonts w:ascii="Arial" w:hAnsi="Arial" w:cs="Arial"/>
                <w:color w:val="000000"/>
                <w:sz w:val="22"/>
                <w:szCs w:val="22"/>
              </w:rPr>
              <w:t xml:space="preserve"> / s</w:t>
            </w:r>
          </w:p>
        </w:tc>
      </w:tr>
      <w:tr w:rsidR="00AB6E21" w:rsidRPr="005B27F0">
        <w:trPr>
          <w:trHeight w:val="300"/>
        </w:trPr>
        <w:tc>
          <w:tcPr>
            <w:tcW w:w="960"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5</w:t>
            </w:r>
          </w:p>
        </w:tc>
        <w:tc>
          <w:tcPr>
            <w:tcW w:w="4960"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OLT Březsko - Ochoz - Budětsko - Nová Dědina</w:t>
            </w:r>
          </w:p>
        </w:tc>
        <w:tc>
          <w:tcPr>
            <w:tcW w:w="2980" w:type="dxa"/>
            <w:tcBorders>
              <w:bottom w:val="single" w:sz="4" w:space="0" w:color="000000"/>
              <w:right w:val="single" w:sz="8" w:space="0" w:color="000000"/>
            </w:tcBorders>
            <w:shd w:val="clear" w:color="auto" w:fill="auto"/>
            <w:vAlign w:val="bottom"/>
          </w:tcPr>
          <w:p w:rsidR="00AB6E21" w:rsidRPr="005B27F0" w:rsidRDefault="00420097">
            <w:pPr>
              <w:ind w:firstLine="0"/>
              <w:jc w:val="center"/>
            </w:pPr>
            <w:r w:rsidRPr="005B27F0">
              <w:rPr>
                <w:rFonts w:ascii="Arial" w:hAnsi="Arial" w:cs="Arial"/>
                <w:color w:val="000000"/>
                <w:sz w:val="22"/>
                <w:szCs w:val="22"/>
              </w:rPr>
              <w:t xml:space="preserve">10 </w:t>
            </w:r>
            <w:proofErr w:type="spellStart"/>
            <w:r w:rsidRPr="005B27F0">
              <w:rPr>
                <w:rFonts w:ascii="Arial" w:hAnsi="Arial" w:cs="Arial"/>
                <w:color w:val="000000"/>
                <w:sz w:val="22"/>
                <w:szCs w:val="22"/>
              </w:rPr>
              <w:t>Gbit</w:t>
            </w:r>
            <w:proofErr w:type="spellEnd"/>
            <w:r w:rsidRPr="005B27F0">
              <w:rPr>
                <w:rFonts w:ascii="Arial" w:hAnsi="Arial" w:cs="Arial"/>
                <w:color w:val="000000"/>
                <w:sz w:val="22"/>
                <w:szCs w:val="22"/>
              </w:rPr>
              <w:t xml:space="preserve"> / s</w:t>
            </w:r>
          </w:p>
        </w:tc>
      </w:tr>
      <w:tr w:rsidR="00AB6E21" w:rsidRPr="005B27F0">
        <w:trPr>
          <w:trHeight w:val="300"/>
        </w:trPr>
        <w:tc>
          <w:tcPr>
            <w:tcW w:w="960"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6</w:t>
            </w:r>
          </w:p>
        </w:tc>
        <w:tc>
          <w:tcPr>
            <w:tcW w:w="4960"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OLT Lutotín - Stařechovice</w:t>
            </w:r>
          </w:p>
        </w:tc>
        <w:tc>
          <w:tcPr>
            <w:tcW w:w="2980" w:type="dxa"/>
            <w:tcBorders>
              <w:bottom w:val="single" w:sz="4" w:space="0" w:color="000000"/>
              <w:right w:val="single" w:sz="8" w:space="0" w:color="000000"/>
            </w:tcBorders>
            <w:shd w:val="clear" w:color="auto" w:fill="auto"/>
            <w:vAlign w:val="bottom"/>
          </w:tcPr>
          <w:p w:rsidR="00AB6E21" w:rsidRPr="005B27F0" w:rsidRDefault="00420097">
            <w:pPr>
              <w:ind w:firstLine="0"/>
              <w:jc w:val="center"/>
            </w:pPr>
            <w:r w:rsidRPr="005B27F0">
              <w:rPr>
                <w:rFonts w:ascii="Arial" w:hAnsi="Arial" w:cs="Arial"/>
                <w:color w:val="000000"/>
                <w:sz w:val="22"/>
                <w:szCs w:val="22"/>
              </w:rPr>
              <w:t xml:space="preserve">10 </w:t>
            </w:r>
            <w:proofErr w:type="spellStart"/>
            <w:r w:rsidRPr="005B27F0">
              <w:rPr>
                <w:rFonts w:ascii="Arial" w:hAnsi="Arial" w:cs="Arial"/>
                <w:color w:val="000000"/>
                <w:sz w:val="22"/>
                <w:szCs w:val="22"/>
              </w:rPr>
              <w:t>Gbit</w:t>
            </w:r>
            <w:proofErr w:type="spellEnd"/>
            <w:r w:rsidRPr="005B27F0">
              <w:rPr>
                <w:rFonts w:ascii="Arial" w:hAnsi="Arial" w:cs="Arial"/>
                <w:color w:val="000000"/>
                <w:sz w:val="22"/>
                <w:szCs w:val="22"/>
              </w:rPr>
              <w:t xml:space="preserve"> / s</w:t>
            </w:r>
          </w:p>
        </w:tc>
      </w:tr>
      <w:tr w:rsidR="00AB6E21" w:rsidRPr="005B27F0">
        <w:trPr>
          <w:trHeight w:val="300"/>
        </w:trPr>
        <w:tc>
          <w:tcPr>
            <w:tcW w:w="960"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7</w:t>
            </w:r>
          </w:p>
        </w:tc>
        <w:tc>
          <w:tcPr>
            <w:tcW w:w="4960"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 xml:space="preserve">OLT </w:t>
            </w:r>
            <w:proofErr w:type="spellStart"/>
            <w:r w:rsidRPr="005B27F0">
              <w:rPr>
                <w:rFonts w:ascii="Arial" w:hAnsi="Arial" w:cs="Arial"/>
                <w:color w:val="000000"/>
                <w:sz w:val="22"/>
                <w:szCs w:val="22"/>
              </w:rPr>
              <w:t>Čunín</w:t>
            </w:r>
            <w:proofErr w:type="spellEnd"/>
            <w:r w:rsidRPr="005B27F0">
              <w:rPr>
                <w:rFonts w:ascii="Arial" w:hAnsi="Arial" w:cs="Arial"/>
                <w:color w:val="000000"/>
                <w:sz w:val="22"/>
                <w:szCs w:val="22"/>
              </w:rPr>
              <w:t xml:space="preserve"> - Křemenec - </w:t>
            </w:r>
            <w:proofErr w:type="spellStart"/>
            <w:r w:rsidRPr="005B27F0">
              <w:rPr>
                <w:rFonts w:ascii="Arial" w:hAnsi="Arial" w:cs="Arial"/>
                <w:color w:val="000000"/>
                <w:sz w:val="22"/>
                <w:szCs w:val="22"/>
              </w:rPr>
              <w:t>Runářov</w:t>
            </w:r>
            <w:proofErr w:type="spellEnd"/>
          </w:p>
        </w:tc>
        <w:tc>
          <w:tcPr>
            <w:tcW w:w="2980" w:type="dxa"/>
            <w:tcBorders>
              <w:bottom w:val="single" w:sz="4" w:space="0" w:color="000000"/>
              <w:right w:val="single" w:sz="8" w:space="0" w:color="000000"/>
            </w:tcBorders>
            <w:shd w:val="clear" w:color="auto" w:fill="auto"/>
            <w:vAlign w:val="bottom"/>
          </w:tcPr>
          <w:p w:rsidR="00AB6E21" w:rsidRPr="005B27F0" w:rsidRDefault="00420097">
            <w:pPr>
              <w:ind w:firstLine="0"/>
              <w:jc w:val="center"/>
            </w:pPr>
            <w:r w:rsidRPr="005B27F0">
              <w:rPr>
                <w:rFonts w:ascii="Arial" w:hAnsi="Arial" w:cs="Arial"/>
                <w:color w:val="000000"/>
                <w:sz w:val="22"/>
                <w:szCs w:val="22"/>
              </w:rPr>
              <w:t xml:space="preserve">1,8 </w:t>
            </w:r>
            <w:proofErr w:type="spellStart"/>
            <w:r w:rsidRPr="005B27F0">
              <w:rPr>
                <w:rFonts w:ascii="Arial" w:hAnsi="Arial" w:cs="Arial"/>
                <w:color w:val="000000"/>
                <w:sz w:val="22"/>
                <w:szCs w:val="22"/>
              </w:rPr>
              <w:t>Gbit</w:t>
            </w:r>
            <w:proofErr w:type="spellEnd"/>
            <w:r w:rsidRPr="005B27F0">
              <w:rPr>
                <w:rFonts w:ascii="Arial" w:hAnsi="Arial" w:cs="Arial"/>
                <w:color w:val="000000"/>
                <w:sz w:val="22"/>
                <w:szCs w:val="22"/>
              </w:rPr>
              <w:t xml:space="preserve"> / s</w:t>
            </w:r>
          </w:p>
        </w:tc>
      </w:tr>
      <w:tr w:rsidR="00AB6E21" w:rsidRPr="005B27F0">
        <w:trPr>
          <w:trHeight w:val="300"/>
        </w:trPr>
        <w:tc>
          <w:tcPr>
            <w:tcW w:w="960"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8</w:t>
            </w:r>
          </w:p>
        </w:tc>
        <w:tc>
          <w:tcPr>
            <w:tcW w:w="4960"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 xml:space="preserve">OLT - Suchdol - </w:t>
            </w:r>
            <w:proofErr w:type="spellStart"/>
            <w:r w:rsidRPr="005B27F0">
              <w:rPr>
                <w:rFonts w:ascii="Arial" w:hAnsi="Arial" w:cs="Arial"/>
                <w:color w:val="000000"/>
                <w:sz w:val="22"/>
                <w:szCs w:val="22"/>
              </w:rPr>
              <w:t>Jednov</w:t>
            </w:r>
            <w:proofErr w:type="spellEnd"/>
            <w:r w:rsidRPr="005B27F0">
              <w:rPr>
                <w:rFonts w:ascii="Arial" w:hAnsi="Arial" w:cs="Arial"/>
                <w:color w:val="000000"/>
                <w:sz w:val="22"/>
                <w:szCs w:val="22"/>
              </w:rPr>
              <w:t xml:space="preserve"> - </w:t>
            </w:r>
            <w:proofErr w:type="spellStart"/>
            <w:r w:rsidRPr="005B27F0">
              <w:rPr>
                <w:rFonts w:ascii="Arial" w:hAnsi="Arial" w:cs="Arial"/>
                <w:color w:val="000000"/>
                <w:sz w:val="22"/>
                <w:szCs w:val="22"/>
              </w:rPr>
              <w:t>Labutice</w:t>
            </w:r>
            <w:proofErr w:type="spellEnd"/>
          </w:p>
        </w:tc>
        <w:tc>
          <w:tcPr>
            <w:tcW w:w="2980" w:type="dxa"/>
            <w:tcBorders>
              <w:bottom w:val="single" w:sz="4" w:space="0" w:color="000000"/>
              <w:right w:val="single" w:sz="8" w:space="0" w:color="000000"/>
            </w:tcBorders>
            <w:shd w:val="clear" w:color="auto" w:fill="auto"/>
            <w:vAlign w:val="bottom"/>
          </w:tcPr>
          <w:p w:rsidR="00AB6E21" w:rsidRPr="005B27F0" w:rsidRDefault="00420097">
            <w:pPr>
              <w:ind w:firstLine="0"/>
              <w:jc w:val="center"/>
            </w:pPr>
            <w:r w:rsidRPr="005B27F0">
              <w:rPr>
                <w:rFonts w:ascii="Arial" w:hAnsi="Arial" w:cs="Arial"/>
                <w:color w:val="000000"/>
                <w:sz w:val="22"/>
                <w:szCs w:val="22"/>
              </w:rPr>
              <w:t xml:space="preserve">1,8 </w:t>
            </w:r>
            <w:proofErr w:type="spellStart"/>
            <w:r w:rsidRPr="005B27F0">
              <w:rPr>
                <w:rFonts w:ascii="Arial" w:hAnsi="Arial" w:cs="Arial"/>
                <w:color w:val="000000"/>
                <w:sz w:val="22"/>
                <w:szCs w:val="22"/>
              </w:rPr>
              <w:t>Gbit</w:t>
            </w:r>
            <w:proofErr w:type="spellEnd"/>
            <w:r w:rsidRPr="005B27F0">
              <w:rPr>
                <w:rFonts w:ascii="Arial" w:hAnsi="Arial" w:cs="Arial"/>
                <w:color w:val="000000"/>
                <w:sz w:val="22"/>
                <w:szCs w:val="22"/>
              </w:rPr>
              <w:t xml:space="preserve"> / s</w:t>
            </w:r>
          </w:p>
        </w:tc>
      </w:tr>
      <w:tr w:rsidR="00AB6E21" w:rsidRPr="005B27F0">
        <w:trPr>
          <w:trHeight w:val="300"/>
        </w:trPr>
        <w:tc>
          <w:tcPr>
            <w:tcW w:w="960"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9</w:t>
            </w:r>
          </w:p>
        </w:tc>
        <w:tc>
          <w:tcPr>
            <w:tcW w:w="4960"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OLT Seloutky</w:t>
            </w:r>
          </w:p>
        </w:tc>
        <w:tc>
          <w:tcPr>
            <w:tcW w:w="2980" w:type="dxa"/>
            <w:tcBorders>
              <w:bottom w:val="single" w:sz="4" w:space="0" w:color="000000"/>
              <w:right w:val="single" w:sz="8" w:space="0" w:color="000000"/>
            </w:tcBorders>
            <w:shd w:val="clear" w:color="auto" w:fill="auto"/>
            <w:vAlign w:val="bottom"/>
          </w:tcPr>
          <w:p w:rsidR="00AB6E21" w:rsidRPr="005B27F0" w:rsidRDefault="00420097">
            <w:pPr>
              <w:ind w:firstLine="0"/>
              <w:jc w:val="center"/>
            </w:pPr>
            <w:r w:rsidRPr="005B27F0">
              <w:rPr>
                <w:rFonts w:ascii="Arial" w:hAnsi="Arial" w:cs="Arial"/>
                <w:color w:val="000000"/>
                <w:sz w:val="22"/>
                <w:szCs w:val="22"/>
              </w:rPr>
              <w:t xml:space="preserve">10 </w:t>
            </w:r>
            <w:proofErr w:type="spellStart"/>
            <w:r w:rsidRPr="005B27F0">
              <w:rPr>
                <w:rFonts w:ascii="Arial" w:hAnsi="Arial" w:cs="Arial"/>
                <w:color w:val="000000"/>
                <w:sz w:val="22"/>
                <w:szCs w:val="22"/>
              </w:rPr>
              <w:t>Gbit</w:t>
            </w:r>
            <w:proofErr w:type="spellEnd"/>
            <w:r w:rsidRPr="005B27F0">
              <w:rPr>
                <w:rFonts w:ascii="Arial" w:hAnsi="Arial" w:cs="Arial"/>
                <w:color w:val="000000"/>
                <w:sz w:val="22"/>
                <w:szCs w:val="22"/>
              </w:rPr>
              <w:t xml:space="preserve"> / s</w:t>
            </w:r>
          </w:p>
        </w:tc>
      </w:tr>
      <w:tr w:rsidR="00AB6E21" w:rsidRPr="005B27F0">
        <w:trPr>
          <w:trHeight w:val="300"/>
        </w:trPr>
        <w:tc>
          <w:tcPr>
            <w:tcW w:w="960"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10</w:t>
            </w:r>
          </w:p>
        </w:tc>
        <w:tc>
          <w:tcPr>
            <w:tcW w:w="4960"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OLT Čehovice</w:t>
            </w:r>
          </w:p>
        </w:tc>
        <w:tc>
          <w:tcPr>
            <w:tcW w:w="2980" w:type="dxa"/>
            <w:tcBorders>
              <w:bottom w:val="single" w:sz="4" w:space="0" w:color="000000"/>
              <w:right w:val="single" w:sz="8" w:space="0" w:color="000000"/>
            </w:tcBorders>
            <w:shd w:val="clear" w:color="auto" w:fill="auto"/>
            <w:vAlign w:val="bottom"/>
          </w:tcPr>
          <w:p w:rsidR="00AB6E21" w:rsidRPr="005B27F0" w:rsidRDefault="00420097">
            <w:pPr>
              <w:ind w:firstLine="0"/>
              <w:jc w:val="center"/>
            </w:pPr>
            <w:r w:rsidRPr="005B27F0">
              <w:rPr>
                <w:rFonts w:ascii="Arial" w:hAnsi="Arial" w:cs="Arial"/>
                <w:color w:val="000000"/>
                <w:sz w:val="22"/>
                <w:szCs w:val="22"/>
              </w:rPr>
              <w:t xml:space="preserve">10 </w:t>
            </w:r>
            <w:proofErr w:type="spellStart"/>
            <w:r w:rsidRPr="005B27F0">
              <w:rPr>
                <w:rFonts w:ascii="Arial" w:hAnsi="Arial" w:cs="Arial"/>
                <w:color w:val="000000"/>
                <w:sz w:val="22"/>
                <w:szCs w:val="22"/>
              </w:rPr>
              <w:t>Gbit</w:t>
            </w:r>
            <w:proofErr w:type="spellEnd"/>
            <w:r w:rsidRPr="005B27F0">
              <w:rPr>
                <w:rFonts w:ascii="Arial" w:hAnsi="Arial" w:cs="Arial"/>
                <w:color w:val="000000"/>
                <w:sz w:val="22"/>
                <w:szCs w:val="22"/>
              </w:rPr>
              <w:t xml:space="preserve"> / s</w:t>
            </w:r>
          </w:p>
        </w:tc>
      </w:tr>
      <w:tr w:rsidR="00AB6E21" w:rsidRPr="005B27F0">
        <w:trPr>
          <w:trHeight w:val="300"/>
        </w:trPr>
        <w:tc>
          <w:tcPr>
            <w:tcW w:w="960"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11</w:t>
            </w:r>
          </w:p>
        </w:tc>
        <w:tc>
          <w:tcPr>
            <w:tcW w:w="4960"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OLT Hrdibořice</w:t>
            </w:r>
          </w:p>
        </w:tc>
        <w:tc>
          <w:tcPr>
            <w:tcW w:w="2980" w:type="dxa"/>
            <w:tcBorders>
              <w:bottom w:val="single" w:sz="4" w:space="0" w:color="000000"/>
              <w:right w:val="single" w:sz="8" w:space="0" w:color="000000"/>
            </w:tcBorders>
            <w:shd w:val="clear" w:color="auto" w:fill="auto"/>
            <w:vAlign w:val="bottom"/>
          </w:tcPr>
          <w:p w:rsidR="00AB6E21" w:rsidRPr="005B27F0" w:rsidRDefault="00420097">
            <w:pPr>
              <w:ind w:firstLine="0"/>
              <w:jc w:val="center"/>
            </w:pPr>
            <w:r w:rsidRPr="005B27F0">
              <w:rPr>
                <w:rFonts w:ascii="Arial" w:hAnsi="Arial" w:cs="Arial"/>
                <w:color w:val="000000"/>
                <w:sz w:val="22"/>
                <w:szCs w:val="22"/>
              </w:rPr>
              <w:t xml:space="preserve">1,8 </w:t>
            </w:r>
            <w:proofErr w:type="spellStart"/>
            <w:r w:rsidRPr="005B27F0">
              <w:rPr>
                <w:rFonts w:ascii="Arial" w:hAnsi="Arial" w:cs="Arial"/>
                <w:color w:val="000000"/>
                <w:sz w:val="22"/>
                <w:szCs w:val="22"/>
              </w:rPr>
              <w:t>Gbit</w:t>
            </w:r>
            <w:proofErr w:type="spellEnd"/>
            <w:r w:rsidRPr="005B27F0">
              <w:rPr>
                <w:rFonts w:ascii="Arial" w:hAnsi="Arial" w:cs="Arial"/>
                <w:color w:val="000000"/>
                <w:sz w:val="22"/>
                <w:szCs w:val="22"/>
              </w:rPr>
              <w:t xml:space="preserve"> / s</w:t>
            </w:r>
          </w:p>
        </w:tc>
      </w:tr>
    </w:tbl>
    <w:p w:rsidR="00AB6E21" w:rsidRPr="005B27F0" w:rsidRDefault="00420097">
      <w:pPr>
        <w:ind w:firstLine="0"/>
        <w:jc w:val="both"/>
      </w:pPr>
      <w:r w:rsidRPr="005B27F0">
        <w:rPr>
          <w:rFonts w:ascii="Arial" w:hAnsi="Arial" w:cs="Arial"/>
          <w:sz w:val="22"/>
          <w:szCs w:val="22"/>
        </w:rPr>
        <w:br/>
      </w:r>
    </w:p>
    <w:p w:rsidR="00AB6E21" w:rsidRPr="005B27F0" w:rsidRDefault="00AB6E21">
      <w:pPr>
        <w:ind w:firstLine="0"/>
        <w:jc w:val="both"/>
        <w:rPr>
          <w:rFonts w:ascii="Arial" w:hAnsi="Arial" w:cs="Arial"/>
          <w:sz w:val="22"/>
          <w:szCs w:val="22"/>
        </w:rPr>
      </w:pPr>
    </w:p>
    <w:p w:rsidR="00AB6E21" w:rsidRPr="005B27F0" w:rsidRDefault="00AB6E21">
      <w:pPr>
        <w:rPr>
          <w:rFonts w:ascii="Arial" w:hAnsi="Arial" w:cs="Arial"/>
          <w:b/>
          <w:sz w:val="22"/>
          <w:szCs w:val="22"/>
          <w:u w:val="single"/>
        </w:rPr>
      </w:pPr>
    </w:p>
    <w:p w:rsidR="00AB6E21" w:rsidRPr="005B27F0" w:rsidRDefault="00420097">
      <w:pPr>
        <w:ind w:firstLine="0"/>
      </w:pPr>
      <w:r w:rsidRPr="005B27F0">
        <w:rPr>
          <w:rFonts w:ascii="Arial" w:hAnsi="Arial" w:cs="Arial"/>
          <w:sz w:val="22"/>
          <w:szCs w:val="22"/>
        </w:rPr>
        <w:t xml:space="preserve">Mimo tyto zde uvedené optické uzly Dotované sítě jsou aktivní uzly, které slouží pro páteřní síť, která využívá rádiové spoje. </w:t>
      </w:r>
      <w:r w:rsidRPr="005B27F0">
        <w:rPr>
          <w:rFonts w:ascii="Arial" w:hAnsi="Arial" w:cs="Arial"/>
          <w:sz w:val="22"/>
          <w:szCs w:val="22"/>
        </w:rPr>
        <w:br/>
      </w:r>
      <w:r w:rsidRPr="005B27F0">
        <w:rPr>
          <w:rFonts w:ascii="Arial" w:hAnsi="Arial" w:cs="Arial"/>
          <w:sz w:val="22"/>
          <w:szCs w:val="22"/>
        </w:rPr>
        <w:br/>
      </w:r>
      <w:r w:rsidRPr="005B27F0">
        <w:rPr>
          <w:rFonts w:ascii="Arial" w:hAnsi="Arial" w:cs="Arial"/>
          <w:b/>
          <w:sz w:val="22"/>
          <w:szCs w:val="22"/>
        </w:rPr>
        <w:t>Jedná se o lokality:</w:t>
      </w:r>
    </w:p>
    <w:p w:rsidR="00AB6E21" w:rsidRPr="005B27F0" w:rsidRDefault="00AB6E21">
      <w:pPr>
        <w:ind w:firstLine="0"/>
        <w:jc w:val="both"/>
        <w:rPr>
          <w:rFonts w:ascii="Arial" w:hAnsi="Arial" w:cs="Arial"/>
          <w:b/>
          <w:sz w:val="22"/>
          <w:szCs w:val="22"/>
        </w:rPr>
      </w:pPr>
    </w:p>
    <w:p w:rsidR="00AB6E21" w:rsidRPr="005B27F0" w:rsidRDefault="00420097">
      <w:pPr>
        <w:ind w:firstLine="0"/>
        <w:jc w:val="both"/>
      </w:pPr>
      <w:r w:rsidRPr="005B27F0">
        <w:rPr>
          <w:rFonts w:ascii="Arial" w:hAnsi="Arial" w:cs="Arial"/>
          <w:sz w:val="22"/>
          <w:szCs w:val="22"/>
        </w:rPr>
        <w:t>- komín v obci Bedihošť - výška parabol nad terénem 55 metrů</w:t>
      </w:r>
    </w:p>
    <w:p w:rsidR="00AB6E21" w:rsidRPr="005B27F0" w:rsidRDefault="00420097">
      <w:pPr>
        <w:ind w:firstLine="0"/>
        <w:jc w:val="both"/>
      </w:pPr>
      <w:r w:rsidRPr="005B27F0">
        <w:rPr>
          <w:rFonts w:ascii="Arial" w:hAnsi="Arial" w:cs="Arial"/>
          <w:sz w:val="22"/>
          <w:szCs w:val="22"/>
        </w:rPr>
        <w:t>- stožár, bytový dům Prostějov, Holandská 1 - výška parabol nad terénem 35 metrů</w:t>
      </w:r>
    </w:p>
    <w:p w:rsidR="00AB6E21" w:rsidRPr="005B27F0" w:rsidRDefault="00420097">
      <w:pPr>
        <w:ind w:firstLine="0"/>
        <w:jc w:val="both"/>
      </w:pPr>
      <w:r w:rsidRPr="005B27F0">
        <w:rPr>
          <w:rFonts w:ascii="Arial" w:hAnsi="Arial" w:cs="Arial"/>
          <w:sz w:val="22"/>
          <w:szCs w:val="22"/>
        </w:rPr>
        <w:t>- vodojem v obci Zdětín - výška parabol nad terénem 32 metrů</w:t>
      </w:r>
    </w:p>
    <w:p w:rsidR="00AB6E21" w:rsidRPr="005B27F0" w:rsidRDefault="00420097">
      <w:pPr>
        <w:ind w:firstLine="0"/>
        <w:jc w:val="both"/>
      </w:pPr>
      <w:r w:rsidRPr="005B27F0">
        <w:rPr>
          <w:rFonts w:ascii="Arial" w:hAnsi="Arial" w:cs="Arial"/>
          <w:sz w:val="22"/>
          <w:szCs w:val="22"/>
        </w:rPr>
        <w:t>- vodojem u Nová Dědina - výška parabol nad terénem 19 metrů</w:t>
      </w:r>
    </w:p>
    <w:p w:rsidR="00AB6E21" w:rsidRPr="005B27F0" w:rsidRDefault="00420097">
      <w:pPr>
        <w:ind w:firstLine="0"/>
        <w:jc w:val="both"/>
      </w:pPr>
      <w:r w:rsidRPr="005B27F0">
        <w:rPr>
          <w:rFonts w:ascii="Arial" w:hAnsi="Arial" w:cs="Arial"/>
          <w:sz w:val="22"/>
          <w:szCs w:val="22"/>
        </w:rPr>
        <w:t>- vodojem Lipová - výška parabol nad terénem 8 metrů</w:t>
      </w:r>
    </w:p>
    <w:p w:rsidR="00AB6E21" w:rsidRPr="005B27F0" w:rsidRDefault="00420097">
      <w:pPr>
        <w:ind w:firstLine="0"/>
        <w:jc w:val="both"/>
      </w:pPr>
      <w:r w:rsidRPr="005B27F0">
        <w:rPr>
          <w:rFonts w:ascii="Arial" w:hAnsi="Arial" w:cs="Arial"/>
          <w:sz w:val="22"/>
          <w:szCs w:val="22"/>
        </w:rPr>
        <w:t>- vodojem Brodek u Konice - výška parabol nad terénem 8 metrů</w:t>
      </w:r>
    </w:p>
    <w:p w:rsidR="00AB6E21" w:rsidRPr="005B27F0" w:rsidRDefault="00AB6E21">
      <w:pPr>
        <w:ind w:firstLine="0"/>
        <w:jc w:val="both"/>
        <w:rPr>
          <w:rFonts w:ascii="Arial" w:hAnsi="Arial" w:cs="Arial"/>
          <w:b/>
          <w:sz w:val="22"/>
          <w:szCs w:val="22"/>
        </w:rPr>
      </w:pPr>
    </w:p>
    <w:p w:rsidR="00AB6E21" w:rsidRPr="005B27F0" w:rsidRDefault="00AB6E21">
      <w:pPr>
        <w:ind w:firstLine="0"/>
        <w:jc w:val="both"/>
        <w:rPr>
          <w:rFonts w:ascii="Arial" w:hAnsi="Arial" w:cs="Arial"/>
          <w:b/>
          <w:color w:val="000000"/>
          <w:sz w:val="22"/>
          <w:szCs w:val="22"/>
          <w:u w:val="single"/>
        </w:rPr>
      </w:pPr>
    </w:p>
    <w:p w:rsidR="00AB6E21" w:rsidRPr="005B27F0" w:rsidRDefault="00420097">
      <w:pPr>
        <w:ind w:firstLine="0"/>
        <w:jc w:val="both"/>
      </w:pPr>
      <w:r w:rsidRPr="005B27F0">
        <w:rPr>
          <w:rFonts w:ascii="Arial" w:hAnsi="Arial" w:cs="Arial"/>
          <w:sz w:val="22"/>
          <w:szCs w:val="22"/>
        </w:rPr>
        <w:t>Dotovaná síť nemá radiové soustřeďovací body. Jsou realizovány pouze páteřní spoje (části distribuční sítě) bod - bod v licencovaném pásmu 18 GHz.</w:t>
      </w:r>
    </w:p>
    <w:p w:rsidR="00AB6E21" w:rsidRPr="005B27F0" w:rsidRDefault="00AB6E21">
      <w:pPr>
        <w:ind w:firstLine="0"/>
        <w:jc w:val="both"/>
        <w:rPr>
          <w:rFonts w:ascii="Arial" w:hAnsi="Arial" w:cs="Arial"/>
          <w:sz w:val="22"/>
          <w:szCs w:val="22"/>
        </w:rPr>
      </w:pPr>
    </w:p>
    <w:p w:rsidR="00AB6E21" w:rsidRPr="005B27F0" w:rsidRDefault="00420097">
      <w:pPr>
        <w:ind w:firstLine="0"/>
        <w:jc w:val="center"/>
      </w:pPr>
      <w:r w:rsidRPr="005B27F0">
        <w:rPr>
          <w:rFonts w:ascii="Arial" w:hAnsi="Arial" w:cs="Arial"/>
          <w:b/>
          <w:sz w:val="22"/>
          <w:szCs w:val="22"/>
        </w:rPr>
        <w:br/>
      </w:r>
      <w:r w:rsidRPr="005B27F0">
        <w:rPr>
          <w:rFonts w:ascii="Arial" w:hAnsi="Arial" w:cs="Arial"/>
          <w:b/>
          <w:sz w:val="22"/>
          <w:szCs w:val="22"/>
        </w:rPr>
        <w:br/>
        <w:t>Článek VI</w:t>
      </w:r>
    </w:p>
    <w:p w:rsidR="00AB6E21" w:rsidRPr="005B27F0" w:rsidRDefault="00420097">
      <w:pPr>
        <w:ind w:firstLine="0"/>
        <w:jc w:val="center"/>
      </w:pPr>
      <w:r w:rsidRPr="005B27F0">
        <w:rPr>
          <w:rFonts w:ascii="Arial" w:hAnsi="Arial" w:cs="Arial"/>
          <w:b/>
          <w:color w:val="000000"/>
          <w:sz w:val="22"/>
          <w:szCs w:val="22"/>
          <w:u w:val="single"/>
        </w:rPr>
        <w:t>Napájení aktivních prvků, odběrná místa elektřiny, zálohování</w:t>
      </w:r>
    </w:p>
    <w:p w:rsidR="00AB6E21" w:rsidRPr="005B27F0" w:rsidRDefault="00AB6E21">
      <w:pPr>
        <w:ind w:firstLine="0"/>
        <w:jc w:val="both"/>
        <w:rPr>
          <w:rFonts w:ascii="Arial" w:hAnsi="Arial" w:cs="Arial"/>
          <w:b/>
          <w:color w:val="000000"/>
          <w:sz w:val="22"/>
          <w:szCs w:val="22"/>
          <w:u w:val="single"/>
        </w:rPr>
      </w:pPr>
    </w:p>
    <w:p w:rsidR="00AB6E21" w:rsidRPr="005B27F0" w:rsidRDefault="00420097">
      <w:pPr>
        <w:ind w:firstLine="0"/>
        <w:jc w:val="both"/>
      </w:pPr>
      <w:r w:rsidRPr="005B27F0">
        <w:rPr>
          <w:rFonts w:ascii="Arial" w:hAnsi="Arial" w:cs="Arial"/>
          <w:sz w:val="22"/>
          <w:szCs w:val="22"/>
        </w:rPr>
        <w:t>Aktivní prvky jsou napájeny v jednotlivých distribučních bodech napětím 230V, 50 Hz. v každém takovém uzlu je osazena APC Smart-UPS 2200VA s dohledovou kartou. Výkon každé UPS je 1980W a dostačuje pro zálohu min. 2 hodiny, což je dojezdová doba technika v případě požadavku na zálohu pomocí agregátu. Celkově je zřízeno 17 odběrných míst elektrické energie.</w:t>
      </w:r>
    </w:p>
    <w:p w:rsidR="00AB6E21" w:rsidRPr="005B27F0" w:rsidRDefault="00420097">
      <w:pPr>
        <w:ind w:firstLine="0"/>
        <w:jc w:val="both"/>
      </w:pPr>
      <w:r w:rsidRPr="005B27F0">
        <w:rPr>
          <w:rFonts w:ascii="Arial" w:hAnsi="Arial" w:cs="Arial"/>
          <w:sz w:val="22"/>
          <w:szCs w:val="22"/>
        </w:rPr>
        <w:br/>
      </w:r>
      <w:r w:rsidRPr="005B27F0">
        <w:rPr>
          <w:rFonts w:ascii="Arial" w:hAnsi="Arial" w:cs="Arial"/>
          <w:sz w:val="22"/>
          <w:szCs w:val="22"/>
        </w:rPr>
        <w:br/>
      </w: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420097">
      <w:pPr>
        <w:ind w:firstLine="0"/>
        <w:jc w:val="center"/>
      </w:pPr>
      <w:r w:rsidRPr="005B27F0">
        <w:rPr>
          <w:rFonts w:ascii="Arial" w:hAnsi="Arial" w:cs="Arial"/>
          <w:b/>
          <w:sz w:val="22"/>
          <w:szCs w:val="22"/>
        </w:rPr>
        <w:br/>
        <w:t>Článek VII</w:t>
      </w:r>
    </w:p>
    <w:p w:rsidR="00AB6E21" w:rsidRPr="005B27F0" w:rsidRDefault="00420097">
      <w:pPr>
        <w:ind w:firstLine="0"/>
        <w:jc w:val="center"/>
      </w:pPr>
      <w:r w:rsidRPr="005B27F0">
        <w:rPr>
          <w:rFonts w:ascii="Arial" w:hAnsi="Arial" w:cs="Arial"/>
          <w:b/>
          <w:sz w:val="22"/>
          <w:szCs w:val="22"/>
        </w:rPr>
        <w:t>Grafické zobrazení navrhované topologie</w:t>
      </w:r>
      <w:r w:rsidRPr="005B27F0">
        <w:rPr>
          <w:rFonts w:ascii="Arial" w:hAnsi="Arial" w:cs="Arial"/>
          <w:b/>
          <w:sz w:val="22"/>
          <w:szCs w:val="22"/>
        </w:rPr>
        <w:br/>
      </w:r>
    </w:p>
    <w:p w:rsidR="00AB6E21" w:rsidRPr="005B27F0" w:rsidRDefault="00913022">
      <w:pPr>
        <w:pStyle w:val="IOdrka1"/>
        <w:numPr>
          <w:ilvl w:val="0"/>
          <w:numId w:val="0"/>
        </w:numPr>
        <w:ind w:left="360" w:hanging="360"/>
        <w:jc w:val="left"/>
        <w:rPr>
          <w:szCs w:val="24"/>
        </w:rPr>
      </w:pPr>
      <w:r>
        <w:rPr>
          <w:szCs w:val="24"/>
        </w:rPr>
        <w:pict>
          <v:shape id="_x0000_i1025" type="#_x0000_t75" style="width:481.8pt;height:361.2pt" filled="t">
            <v:fill color2="black"/>
            <v:imagedata r:id="rId9" o:title="" croptop="-12f" cropbottom="-12f" cropleft="-9f" cropright="-9f"/>
          </v:shape>
        </w:pict>
      </w:r>
    </w:p>
    <w:p w:rsidR="00AB6E21" w:rsidRPr="005B27F0" w:rsidRDefault="00420097">
      <w:pPr>
        <w:ind w:firstLine="0"/>
        <w:jc w:val="center"/>
      </w:pPr>
      <w:r w:rsidRPr="005B27F0">
        <w:rPr>
          <w:rFonts w:ascii="Arial" w:hAnsi="Arial" w:cs="Arial"/>
          <w:sz w:val="24"/>
          <w:szCs w:val="24"/>
        </w:rPr>
        <w:br/>
      </w:r>
      <w:r w:rsidRPr="005B27F0">
        <w:rPr>
          <w:rFonts w:ascii="Arial" w:hAnsi="Arial" w:cs="Arial"/>
          <w:sz w:val="24"/>
          <w:szCs w:val="24"/>
        </w:rPr>
        <w:br/>
      </w:r>
      <w:r w:rsidRPr="005B27F0">
        <w:rPr>
          <w:rFonts w:ascii="Arial" w:hAnsi="Arial" w:cs="Arial"/>
          <w:sz w:val="24"/>
          <w:szCs w:val="24"/>
        </w:rPr>
        <w:br/>
      </w:r>
      <w:r w:rsidRPr="005B27F0">
        <w:rPr>
          <w:rFonts w:ascii="Arial" w:hAnsi="Arial" w:cs="Arial"/>
          <w:b/>
          <w:sz w:val="22"/>
          <w:szCs w:val="22"/>
        </w:rPr>
        <w:t>Článek VIII</w:t>
      </w:r>
    </w:p>
    <w:p w:rsidR="00AB6E21" w:rsidRPr="005B27F0" w:rsidRDefault="00420097">
      <w:pPr>
        <w:ind w:firstLine="0"/>
        <w:jc w:val="center"/>
      </w:pPr>
      <w:r w:rsidRPr="005B27F0">
        <w:rPr>
          <w:rFonts w:ascii="Arial" w:hAnsi="Arial" w:cs="Arial"/>
          <w:b/>
          <w:sz w:val="22"/>
          <w:szCs w:val="22"/>
        </w:rPr>
        <w:t>Topologie distribuční sítě - řešení záložních tras</w:t>
      </w:r>
    </w:p>
    <w:p w:rsidR="00AB6E21" w:rsidRPr="005B27F0" w:rsidRDefault="00AB6E21">
      <w:pPr>
        <w:ind w:firstLine="0"/>
        <w:jc w:val="both"/>
        <w:rPr>
          <w:rFonts w:ascii="Arial" w:hAnsi="Arial" w:cs="Arial"/>
          <w:b/>
          <w:sz w:val="22"/>
          <w:szCs w:val="22"/>
        </w:rPr>
      </w:pPr>
    </w:p>
    <w:p w:rsidR="00AB6E21" w:rsidRPr="005B27F0" w:rsidRDefault="00420097">
      <w:pPr>
        <w:numPr>
          <w:ilvl w:val="0"/>
          <w:numId w:val="9"/>
        </w:numPr>
        <w:ind w:firstLine="0"/>
        <w:jc w:val="both"/>
      </w:pPr>
      <w:r w:rsidRPr="005B27F0">
        <w:rPr>
          <w:rFonts w:ascii="Arial" w:hAnsi="Arial" w:cs="Arial"/>
          <w:sz w:val="22"/>
          <w:szCs w:val="22"/>
        </w:rPr>
        <w:t xml:space="preserve">Topologie páteřních tras tj. propojení distribučních bodu na přípojnou síť je z větší části realizováno jako fyzický kruh, ve kterém je možno pomocí vzdáleného přístupu provoz přesměrovat dle aktuálních požadavků. Důvodem může být případná porucha na dálkových trasách optických kabelů. V těchto případech se provoz manuálně přesměruje do radiových propojovacích segmentů, přičemž maximální kapacita řešeného segmentu je dočasně snížena na 1,8 </w:t>
      </w:r>
      <w:proofErr w:type="spellStart"/>
      <w:r w:rsidRPr="005B27F0">
        <w:rPr>
          <w:rFonts w:ascii="Arial" w:hAnsi="Arial" w:cs="Arial"/>
          <w:sz w:val="22"/>
          <w:szCs w:val="22"/>
        </w:rPr>
        <w:t>Gbps</w:t>
      </w:r>
      <w:proofErr w:type="spellEnd"/>
      <w:r w:rsidRPr="005B27F0">
        <w:rPr>
          <w:rFonts w:ascii="Arial" w:hAnsi="Arial" w:cs="Arial"/>
          <w:sz w:val="22"/>
          <w:szCs w:val="22"/>
        </w:rPr>
        <w:t>. Tento model je navržen pro nejdelší páteřní část navrhované NGA sítě: trasa Prostějov - vodojem Nová dědina - vodojem Lipová - Suchdol - vodojem Zdětín - Prostějov. První část sítě se napojuje na místě Šárka 60 na optický kabel. Trasa pokračuje východní částí města do obce Bedihošť. Zde trasa vybočuje na bývalý cukrovarský komín, kde je umístěn radiový spoj pro napojení obce Hrdibořice. Trasa dále pokračuje jihovýchodním směrem do připojované obce Čehovice.</w:t>
      </w:r>
    </w:p>
    <w:p w:rsidR="00AB6E21" w:rsidRPr="005B27F0" w:rsidRDefault="00420097">
      <w:pPr>
        <w:ind w:left="360" w:firstLine="0"/>
        <w:jc w:val="both"/>
      </w:pPr>
      <w:r w:rsidRPr="005B27F0">
        <w:rPr>
          <w:rFonts w:ascii="Arial" w:hAnsi="Arial" w:cs="Arial"/>
          <w:sz w:val="22"/>
          <w:szCs w:val="22"/>
        </w:rPr>
        <w:br/>
      </w:r>
    </w:p>
    <w:p w:rsidR="00AB6E21" w:rsidRPr="005B27F0" w:rsidRDefault="00420097">
      <w:pPr>
        <w:numPr>
          <w:ilvl w:val="0"/>
          <w:numId w:val="9"/>
        </w:numPr>
        <w:ind w:firstLine="0"/>
        <w:jc w:val="both"/>
      </w:pPr>
      <w:r w:rsidRPr="005B27F0">
        <w:rPr>
          <w:rFonts w:ascii="Arial" w:hAnsi="Arial" w:cs="Arial"/>
          <w:sz w:val="22"/>
          <w:szCs w:val="22"/>
        </w:rPr>
        <w:lastRenderedPageBreak/>
        <w:t>Jižní část sítě se napojuje na adrese Západní 95, trasa zajišťuje napojení obce Seloutky.</w:t>
      </w:r>
      <w:r w:rsidRPr="005B27F0">
        <w:rPr>
          <w:rFonts w:ascii="Arial" w:hAnsi="Arial" w:cs="Arial"/>
          <w:sz w:val="22"/>
          <w:szCs w:val="22"/>
        </w:rPr>
        <w:br/>
      </w:r>
    </w:p>
    <w:p w:rsidR="00AB6E21" w:rsidRPr="005B27F0" w:rsidRDefault="00420097">
      <w:pPr>
        <w:numPr>
          <w:ilvl w:val="0"/>
          <w:numId w:val="9"/>
        </w:numPr>
        <w:ind w:firstLine="0"/>
      </w:pPr>
      <w:r w:rsidRPr="005B27F0">
        <w:rPr>
          <w:rFonts w:ascii="Arial" w:hAnsi="Arial" w:cs="Arial"/>
          <w:sz w:val="22"/>
          <w:szCs w:val="22"/>
        </w:rPr>
        <w:t xml:space="preserve">Severní napojení je realizováno na adrese Pod Kosířem 52. Trasa pokračuje severozápadním směrem do města Kostelce na Hané. Z Kostelce dále západním směrem do připojované obce Lutotín. Zde se rozděluje na 2 úseky. První úsek pokračuje jihozápadním směrem k obci Zdětín, trasa zde končí na vodojemu. Vodojem je sloužit pro osazení radiového spoje </w:t>
      </w:r>
      <w:proofErr w:type="gramStart"/>
      <w:r w:rsidRPr="005B27F0">
        <w:rPr>
          <w:rFonts w:ascii="Arial" w:hAnsi="Arial" w:cs="Arial"/>
          <w:sz w:val="22"/>
          <w:szCs w:val="22"/>
        </w:rPr>
        <w:t xml:space="preserve">viz. </w:t>
      </w:r>
      <w:r w:rsidRPr="005B27F0">
        <w:rPr>
          <w:rFonts w:ascii="Arial" w:hAnsi="Arial" w:cs="Arial"/>
          <w:i/>
          <w:sz w:val="22"/>
          <w:szCs w:val="22"/>
        </w:rPr>
        <w:t>bod</w:t>
      </w:r>
      <w:proofErr w:type="gramEnd"/>
      <w:r w:rsidRPr="005B27F0">
        <w:rPr>
          <w:rFonts w:ascii="Arial" w:hAnsi="Arial" w:cs="Arial"/>
          <w:i/>
          <w:sz w:val="22"/>
          <w:szCs w:val="22"/>
        </w:rPr>
        <w:t xml:space="preserve"> 1řešení záložních tras. </w:t>
      </w:r>
      <w:r w:rsidRPr="005B27F0">
        <w:rPr>
          <w:rFonts w:ascii="Arial" w:hAnsi="Arial" w:cs="Arial"/>
          <w:sz w:val="22"/>
          <w:szCs w:val="22"/>
        </w:rPr>
        <w:t xml:space="preserve">Druhý úsek optické trasy pokračuje z obce Lutotín severním směrem, trasa se dělí na směr obec </w:t>
      </w:r>
      <w:proofErr w:type="spellStart"/>
      <w:r w:rsidRPr="005B27F0">
        <w:rPr>
          <w:rFonts w:ascii="Arial" w:hAnsi="Arial" w:cs="Arial"/>
          <w:sz w:val="22"/>
          <w:szCs w:val="22"/>
        </w:rPr>
        <w:t>Služín</w:t>
      </w:r>
      <w:proofErr w:type="spellEnd"/>
      <w:r w:rsidRPr="005B27F0">
        <w:rPr>
          <w:rFonts w:ascii="Arial" w:hAnsi="Arial" w:cs="Arial"/>
          <w:sz w:val="22"/>
          <w:szCs w:val="22"/>
        </w:rPr>
        <w:t xml:space="preserve">, kde končí. Dále trasa pokračuje směr vodojem u obce Nová Dědina. Toto místo je v navrhované topologii považováno za klíčový uzel. Optická trasa dále pokračuje severozápadně směr obce Nová Dědina, prochází obcí Budětsko, Ochoz a je ukončena v obci Březsko. Z vodojemu dále pokračují 3 radiové trasy. První, směr vodárna Lipová slouží na propojení kruhu pro záložní řešení trasy. Druhá radiová trasa slouží k přívodu konektivity pro obec Luká. Třetí bezdrátové pojítko napojuje obec Bohuslavice. Z této lokality vychází další část optické sítě, </w:t>
      </w:r>
      <w:proofErr w:type="gramStart"/>
      <w:r w:rsidRPr="005B27F0">
        <w:rPr>
          <w:rFonts w:ascii="Arial" w:hAnsi="Arial" w:cs="Arial"/>
          <w:sz w:val="22"/>
          <w:szCs w:val="22"/>
        </w:rPr>
        <w:t>severně  směr</w:t>
      </w:r>
      <w:proofErr w:type="gramEnd"/>
      <w:r w:rsidRPr="005B27F0">
        <w:rPr>
          <w:rFonts w:ascii="Arial" w:hAnsi="Arial" w:cs="Arial"/>
          <w:sz w:val="22"/>
          <w:szCs w:val="22"/>
        </w:rPr>
        <w:t xml:space="preserve"> Polomí, západně obec Hačky, dále Rakůvka a Raková u Konice.</w:t>
      </w:r>
      <w:r w:rsidRPr="005B27F0">
        <w:rPr>
          <w:rFonts w:ascii="Arial" w:hAnsi="Arial" w:cs="Arial"/>
          <w:sz w:val="22"/>
          <w:szCs w:val="22"/>
        </w:rPr>
        <w:br/>
      </w:r>
    </w:p>
    <w:p w:rsidR="00AB6E21" w:rsidRPr="005B27F0" w:rsidRDefault="00420097">
      <w:pPr>
        <w:numPr>
          <w:ilvl w:val="0"/>
          <w:numId w:val="9"/>
        </w:numPr>
        <w:ind w:firstLine="0"/>
        <w:jc w:val="both"/>
      </w:pPr>
      <w:r w:rsidRPr="005B27F0">
        <w:rPr>
          <w:rFonts w:ascii="Arial" w:hAnsi="Arial" w:cs="Arial"/>
          <w:sz w:val="22"/>
          <w:szCs w:val="22"/>
        </w:rPr>
        <w:t xml:space="preserve">Z Prostějova je </w:t>
      </w:r>
      <w:proofErr w:type="spellStart"/>
      <w:r w:rsidRPr="005B27F0">
        <w:rPr>
          <w:rFonts w:ascii="Arial" w:hAnsi="Arial" w:cs="Arial"/>
          <w:sz w:val="22"/>
          <w:szCs w:val="22"/>
        </w:rPr>
        <w:t>relizována</w:t>
      </w:r>
      <w:proofErr w:type="spellEnd"/>
      <w:r w:rsidRPr="005B27F0">
        <w:rPr>
          <w:rFonts w:ascii="Arial" w:hAnsi="Arial" w:cs="Arial"/>
          <w:sz w:val="22"/>
          <w:szCs w:val="22"/>
        </w:rPr>
        <w:t xml:space="preserve"> trasa pro západní segment obcí v projektu Dotované sítě. První část je navržena jako radiové pojítko trasa Prostějov - vodojem Zdětín. Dále pokračuje opět bezdrátový spoj v licencovaném pásmu do obce Suchdol. V obci Suchdol u Prostějova je již navržena optická infrastruktura, která pokračuje západně k obci </w:t>
      </w:r>
      <w:proofErr w:type="spellStart"/>
      <w:r w:rsidRPr="005B27F0">
        <w:rPr>
          <w:rFonts w:ascii="Arial" w:hAnsi="Arial" w:cs="Arial"/>
          <w:sz w:val="22"/>
          <w:szCs w:val="22"/>
        </w:rPr>
        <w:t>Jednov</w:t>
      </w:r>
      <w:proofErr w:type="spellEnd"/>
      <w:r w:rsidRPr="005B27F0">
        <w:rPr>
          <w:rFonts w:ascii="Arial" w:hAnsi="Arial" w:cs="Arial"/>
          <w:sz w:val="22"/>
          <w:szCs w:val="22"/>
        </w:rPr>
        <w:t xml:space="preserve">. Před obcí </w:t>
      </w:r>
      <w:proofErr w:type="spellStart"/>
      <w:r w:rsidRPr="005B27F0">
        <w:rPr>
          <w:rFonts w:ascii="Arial" w:hAnsi="Arial" w:cs="Arial"/>
          <w:sz w:val="22"/>
          <w:szCs w:val="22"/>
        </w:rPr>
        <w:t>Labutice</w:t>
      </w:r>
      <w:proofErr w:type="spellEnd"/>
      <w:r w:rsidRPr="005B27F0">
        <w:rPr>
          <w:rFonts w:ascii="Arial" w:hAnsi="Arial" w:cs="Arial"/>
          <w:sz w:val="22"/>
          <w:szCs w:val="22"/>
        </w:rPr>
        <w:t xml:space="preserve"> se trasa dělí na dva směry. Severní směr prochází obcemi </w:t>
      </w:r>
      <w:proofErr w:type="spellStart"/>
      <w:r w:rsidRPr="005B27F0">
        <w:rPr>
          <w:rFonts w:ascii="Arial" w:hAnsi="Arial" w:cs="Arial"/>
          <w:sz w:val="22"/>
          <w:szCs w:val="22"/>
        </w:rPr>
        <w:t>Runářov</w:t>
      </w:r>
      <w:proofErr w:type="spellEnd"/>
      <w:r w:rsidRPr="005B27F0">
        <w:rPr>
          <w:rFonts w:ascii="Arial" w:hAnsi="Arial" w:cs="Arial"/>
          <w:sz w:val="22"/>
          <w:szCs w:val="22"/>
        </w:rPr>
        <w:t xml:space="preserve">, Křemenec a </w:t>
      </w:r>
      <w:proofErr w:type="spellStart"/>
      <w:r w:rsidRPr="005B27F0">
        <w:rPr>
          <w:rFonts w:ascii="Arial" w:hAnsi="Arial" w:cs="Arial"/>
          <w:sz w:val="22"/>
          <w:szCs w:val="22"/>
        </w:rPr>
        <w:t>Čunín</w:t>
      </w:r>
      <w:proofErr w:type="spellEnd"/>
      <w:r w:rsidRPr="005B27F0">
        <w:rPr>
          <w:rFonts w:ascii="Arial" w:hAnsi="Arial" w:cs="Arial"/>
          <w:sz w:val="22"/>
          <w:szCs w:val="22"/>
        </w:rPr>
        <w:t xml:space="preserve">. Západní trasa prochází obcí </w:t>
      </w:r>
      <w:proofErr w:type="spellStart"/>
      <w:r w:rsidRPr="005B27F0">
        <w:rPr>
          <w:rFonts w:ascii="Arial" w:hAnsi="Arial" w:cs="Arial"/>
          <w:sz w:val="22"/>
          <w:szCs w:val="22"/>
        </w:rPr>
        <w:t>Labutice</w:t>
      </w:r>
      <w:proofErr w:type="spellEnd"/>
      <w:r w:rsidRPr="005B27F0">
        <w:rPr>
          <w:rFonts w:ascii="Arial" w:hAnsi="Arial" w:cs="Arial"/>
          <w:sz w:val="22"/>
          <w:szCs w:val="22"/>
        </w:rPr>
        <w:t xml:space="preserve">, za kterou se dělí opět na dva směry. Jihovýchodní část slouží pro napojení lokality vodárna Lipová. Z této vodárny je navržen bezdrátový spoj, který má 2 funkce - posílení tamní lokality na kapacitu 2x 1,8 </w:t>
      </w:r>
      <w:proofErr w:type="spellStart"/>
      <w:r w:rsidRPr="005B27F0">
        <w:rPr>
          <w:rFonts w:ascii="Arial" w:hAnsi="Arial" w:cs="Arial"/>
          <w:sz w:val="22"/>
          <w:szCs w:val="22"/>
        </w:rPr>
        <w:t>Gbit</w:t>
      </w:r>
      <w:proofErr w:type="spellEnd"/>
      <w:r w:rsidRPr="005B27F0">
        <w:rPr>
          <w:rFonts w:ascii="Arial" w:hAnsi="Arial" w:cs="Arial"/>
          <w:sz w:val="22"/>
          <w:szCs w:val="22"/>
        </w:rPr>
        <w:t xml:space="preserve">, dále funkce záložní trasy pří výpadku. Druhý směr optické trasy za obcí </w:t>
      </w:r>
      <w:proofErr w:type="spellStart"/>
      <w:r w:rsidRPr="005B27F0">
        <w:rPr>
          <w:rFonts w:ascii="Arial" w:hAnsi="Arial" w:cs="Arial"/>
          <w:sz w:val="22"/>
          <w:szCs w:val="22"/>
        </w:rPr>
        <w:t>Labutice</w:t>
      </w:r>
      <w:proofErr w:type="spellEnd"/>
      <w:r w:rsidRPr="005B27F0">
        <w:rPr>
          <w:rFonts w:ascii="Arial" w:hAnsi="Arial" w:cs="Arial"/>
          <w:sz w:val="22"/>
          <w:szCs w:val="22"/>
        </w:rPr>
        <w:t xml:space="preserve"> pokračuje západně k vodárně u obce Brodek u Konice. Z této vodárny jsou vedeny 2 radiové spoje pro obce Skřípov a Šubířov.</w:t>
      </w: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4"/>
          <w:szCs w:val="24"/>
        </w:rPr>
      </w:pPr>
    </w:p>
    <w:p w:rsidR="005B27F0" w:rsidRDefault="005B27F0">
      <w:pPr>
        <w:ind w:firstLine="0"/>
        <w:jc w:val="center"/>
        <w:rPr>
          <w:rFonts w:ascii="Arial" w:hAnsi="Arial" w:cs="Arial"/>
          <w:b/>
          <w:sz w:val="22"/>
          <w:szCs w:val="22"/>
        </w:rPr>
      </w:pPr>
    </w:p>
    <w:p w:rsidR="005B27F0" w:rsidRDefault="005B27F0">
      <w:pPr>
        <w:ind w:firstLine="0"/>
        <w:jc w:val="center"/>
        <w:rPr>
          <w:rFonts w:ascii="Arial" w:hAnsi="Arial" w:cs="Arial"/>
          <w:b/>
          <w:sz w:val="22"/>
          <w:szCs w:val="22"/>
        </w:rPr>
      </w:pPr>
    </w:p>
    <w:p w:rsidR="00AB6E21" w:rsidRPr="005B27F0" w:rsidRDefault="00420097">
      <w:pPr>
        <w:ind w:firstLine="0"/>
        <w:jc w:val="center"/>
      </w:pPr>
      <w:r w:rsidRPr="005B27F0">
        <w:rPr>
          <w:rFonts w:ascii="Arial" w:hAnsi="Arial" w:cs="Arial"/>
          <w:b/>
          <w:sz w:val="22"/>
          <w:szCs w:val="22"/>
        </w:rPr>
        <w:t>Článek IX</w:t>
      </w:r>
    </w:p>
    <w:p w:rsidR="00AB6E21" w:rsidRPr="005B27F0" w:rsidRDefault="00420097">
      <w:pPr>
        <w:ind w:firstLine="0"/>
        <w:jc w:val="center"/>
      </w:pPr>
      <w:r w:rsidRPr="005B27F0">
        <w:rPr>
          <w:rFonts w:ascii="Arial" w:hAnsi="Arial" w:cs="Arial"/>
          <w:b/>
          <w:sz w:val="22"/>
          <w:szCs w:val="22"/>
        </w:rPr>
        <w:t xml:space="preserve">Adresy a osazení aktivních distribučních bodů technologií </w:t>
      </w:r>
    </w:p>
    <w:p w:rsidR="00AB6E21" w:rsidRPr="005B27F0" w:rsidRDefault="00AB6E21">
      <w:pPr>
        <w:ind w:firstLine="0"/>
        <w:jc w:val="both"/>
        <w:rPr>
          <w:rFonts w:ascii="Arial" w:hAnsi="Arial" w:cs="Arial"/>
          <w:b/>
          <w:sz w:val="24"/>
          <w:szCs w:val="24"/>
        </w:rPr>
      </w:pPr>
    </w:p>
    <w:p w:rsidR="00AB6E21" w:rsidRPr="005B27F0" w:rsidRDefault="00420097">
      <w:pPr>
        <w:ind w:firstLine="0"/>
        <w:jc w:val="both"/>
      </w:pPr>
      <w:r w:rsidRPr="005B27F0">
        <w:rPr>
          <w:rFonts w:ascii="Arial" w:hAnsi="Arial" w:cs="Arial"/>
          <w:sz w:val="22"/>
          <w:szCs w:val="22"/>
        </w:rPr>
        <w:t xml:space="preserve">Využívá se, kde </w:t>
      </w:r>
      <w:proofErr w:type="gramStart"/>
      <w:r w:rsidRPr="005B27F0">
        <w:rPr>
          <w:rFonts w:ascii="Arial" w:hAnsi="Arial" w:cs="Arial"/>
          <w:sz w:val="22"/>
          <w:szCs w:val="22"/>
        </w:rPr>
        <w:t>je</w:t>
      </w:r>
      <w:proofErr w:type="gramEnd"/>
      <w:r w:rsidRPr="005B27F0">
        <w:rPr>
          <w:rFonts w:ascii="Arial" w:hAnsi="Arial" w:cs="Arial"/>
          <w:sz w:val="22"/>
          <w:szCs w:val="22"/>
        </w:rPr>
        <w:t xml:space="preserve"> to technologicky možné jednoho aktivního distribučního bodu pro více obcí ve  kterých budou vybudovány pouze pasivní soustřeďovací body. Tabulka níže definuje umístění všech aktivních klíčových uzlů v navrhované topologii.</w:t>
      </w:r>
    </w:p>
    <w:p w:rsidR="00AB6E21" w:rsidRPr="005B27F0" w:rsidRDefault="00AB6E21">
      <w:pPr>
        <w:ind w:firstLine="0"/>
        <w:jc w:val="both"/>
        <w:rPr>
          <w:rFonts w:ascii="Arial" w:hAnsi="Arial" w:cs="Arial"/>
          <w:sz w:val="22"/>
          <w:szCs w:val="22"/>
        </w:rPr>
      </w:pPr>
    </w:p>
    <w:p w:rsidR="00AB6E21" w:rsidRDefault="00AB6E21">
      <w:pPr>
        <w:ind w:firstLine="0"/>
        <w:jc w:val="both"/>
        <w:rPr>
          <w:rFonts w:ascii="Arial" w:hAnsi="Arial" w:cs="Arial"/>
          <w:sz w:val="24"/>
          <w:szCs w:val="24"/>
        </w:rPr>
      </w:pPr>
    </w:p>
    <w:p w:rsidR="005B27F0" w:rsidRDefault="005B27F0">
      <w:pPr>
        <w:ind w:firstLine="0"/>
        <w:jc w:val="both"/>
        <w:rPr>
          <w:rFonts w:ascii="Arial" w:hAnsi="Arial" w:cs="Arial"/>
          <w:sz w:val="24"/>
          <w:szCs w:val="24"/>
        </w:rPr>
      </w:pPr>
    </w:p>
    <w:p w:rsidR="005B27F0" w:rsidRDefault="005B27F0">
      <w:pPr>
        <w:ind w:firstLine="0"/>
        <w:jc w:val="both"/>
        <w:rPr>
          <w:rFonts w:ascii="Arial" w:hAnsi="Arial" w:cs="Arial"/>
          <w:sz w:val="24"/>
          <w:szCs w:val="24"/>
        </w:rPr>
      </w:pPr>
    </w:p>
    <w:p w:rsidR="005B27F0" w:rsidRDefault="005B27F0">
      <w:pPr>
        <w:ind w:firstLine="0"/>
        <w:jc w:val="both"/>
        <w:rPr>
          <w:rFonts w:ascii="Arial" w:hAnsi="Arial" w:cs="Arial"/>
          <w:sz w:val="24"/>
          <w:szCs w:val="24"/>
        </w:rPr>
      </w:pPr>
    </w:p>
    <w:p w:rsidR="005B27F0" w:rsidRDefault="005B27F0">
      <w:pPr>
        <w:ind w:firstLine="0"/>
        <w:jc w:val="both"/>
        <w:rPr>
          <w:rFonts w:ascii="Arial" w:hAnsi="Arial" w:cs="Arial"/>
          <w:sz w:val="24"/>
          <w:szCs w:val="24"/>
        </w:rPr>
      </w:pPr>
    </w:p>
    <w:p w:rsidR="005B27F0" w:rsidRDefault="005B27F0">
      <w:pPr>
        <w:ind w:firstLine="0"/>
        <w:jc w:val="both"/>
        <w:rPr>
          <w:rFonts w:ascii="Arial" w:hAnsi="Arial" w:cs="Arial"/>
          <w:sz w:val="24"/>
          <w:szCs w:val="24"/>
        </w:rPr>
      </w:pPr>
    </w:p>
    <w:p w:rsidR="005B27F0" w:rsidRDefault="005B27F0">
      <w:pPr>
        <w:ind w:firstLine="0"/>
        <w:jc w:val="both"/>
        <w:rPr>
          <w:rFonts w:ascii="Arial" w:hAnsi="Arial" w:cs="Arial"/>
          <w:sz w:val="24"/>
          <w:szCs w:val="24"/>
        </w:rPr>
      </w:pPr>
    </w:p>
    <w:p w:rsidR="005B27F0" w:rsidRDefault="005B27F0">
      <w:pPr>
        <w:ind w:firstLine="0"/>
        <w:jc w:val="both"/>
        <w:rPr>
          <w:rFonts w:ascii="Arial" w:hAnsi="Arial" w:cs="Arial"/>
          <w:sz w:val="24"/>
          <w:szCs w:val="24"/>
        </w:rPr>
      </w:pPr>
    </w:p>
    <w:p w:rsidR="005B27F0" w:rsidRDefault="005B27F0">
      <w:pPr>
        <w:ind w:firstLine="0"/>
        <w:jc w:val="both"/>
        <w:rPr>
          <w:rFonts w:ascii="Arial" w:hAnsi="Arial" w:cs="Arial"/>
          <w:sz w:val="24"/>
          <w:szCs w:val="24"/>
        </w:rPr>
      </w:pPr>
    </w:p>
    <w:p w:rsidR="005B27F0" w:rsidRDefault="005B27F0">
      <w:pPr>
        <w:ind w:firstLine="0"/>
        <w:jc w:val="both"/>
        <w:rPr>
          <w:rFonts w:ascii="Arial" w:hAnsi="Arial" w:cs="Arial"/>
          <w:sz w:val="24"/>
          <w:szCs w:val="24"/>
        </w:rPr>
      </w:pPr>
    </w:p>
    <w:p w:rsidR="005B27F0" w:rsidRDefault="005B27F0">
      <w:pPr>
        <w:ind w:firstLine="0"/>
        <w:jc w:val="both"/>
        <w:rPr>
          <w:rFonts w:ascii="Arial" w:hAnsi="Arial" w:cs="Arial"/>
          <w:sz w:val="24"/>
          <w:szCs w:val="24"/>
        </w:rPr>
      </w:pPr>
    </w:p>
    <w:p w:rsidR="005B27F0" w:rsidRDefault="005B27F0">
      <w:pPr>
        <w:ind w:firstLine="0"/>
        <w:jc w:val="both"/>
        <w:rPr>
          <w:rFonts w:ascii="Arial" w:hAnsi="Arial" w:cs="Arial"/>
          <w:sz w:val="24"/>
          <w:szCs w:val="24"/>
        </w:rPr>
      </w:pPr>
    </w:p>
    <w:p w:rsidR="005B27F0" w:rsidRDefault="005B27F0">
      <w:pPr>
        <w:ind w:firstLine="0"/>
        <w:jc w:val="both"/>
        <w:rPr>
          <w:rFonts w:ascii="Arial" w:hAnsi="Arial" w:cs="Arial"/>
          <w:sz w:val="24"/>
          <w:szCs w:val="24"/>
        </w:rPr>
      </w:pPr>
    </w:p>
    <w:p w:rsidR="005B27F0" w:rsidRDefault="005B27F0">
      <w:pPr>
        <w:ind w:firstLine="0"/>
        <w:jc w:val="both"/>
        <w:rPr>
          <w:rFonts w:ascii="Arial" w:hAnsi="Arial" w:cs="Arial"/>
          <w:sz w:val="24"/>
          <w:szCs w:val="24"/>
        </w:rPr>
      </w:pPr>
    </w:p>
    <w:p w:rsidR="005B27F0" w:rsidRDefault="005B27F0">
      <w:pPr>
        <w:ind w:firstLine="0"/>
        <w:jc w:val="both"/>
        <w:rPr>
          <w:rFonts w:ascii="Arial" w:hAnsi="Arial" w:cs="Arial"/>
          <w:sz w:val="24"/>
          <w:szCs w:val="24"/>
        </w:rPr>
      </w:pPr>
    </w:p>
    <w:p w:rsidR="005B27F0" w:rsidRDefault="005B27F0">
      <w:pPr>
        <w:ind w:firstLine="0"/>
        <w:jc w:val="both"/>
        <w:rPr>
          <w:rFonts w:ascii="Arial" w:hAnsi="Arial" w:cs="Arial"/>
          <w:sz w:val="24"/>
          <w:szCs w:val="24"/>
        </w:rPr>
      </w:pPr>
    </w:p>
    <w:p w:rsidR="005B27F0" w:rsidRDefault="005B27F0">
      <w:pPr>
        <w:ind w:firstLine="0"/>
        <w:jc w:val="both"/>
        <w:rPr>
          <w:rFonts w:ascii="Arial" w:hAnsi="Arial" w:cs="Arial"/>
          <w:sz w:val="24"/>
          <w:szCs w:val="24"/>
        </w:rPr>
      </w:pPr>
    </w:p>
    <w:p w:rsidR="005B27F0" w:rsidRPr="005B27F0" w:rsidRDefault="005B27F0">
      <w:pPr>
        <w:ind w:firstLine="0"/>
        <w:jc w:val="both"/>
        <w:rPr>
          <w:rFonts w:ascii="Arial" w:hAnsi="Arial" w:cs="Arial"/>
          <w:sz w:val="24"/>
          <w:szCs w:val="24"/>
        </w:rPr>
      </w:pPr>
    </w:p>
    <w:tbl>
      <w:tblPr>
        <w:tblW w:w="0" w:type="auto"/>
        <w:tblInd w:w="28" w:type="dxa"/>
        <w:tblLayout w:type="fixed"/>
        <w:tblCellMar>
          <w:left w:w="70" w:type="dxa"/>
          <w:right w:w="70" w:type="dxa"/>
        </w:tblCellMar>
        <w:tblLook w:val="0000" w:firstRow="0" w:lastRow="0" w:firstColumn="0" w:lastColumn="0" w:noHBand="0" w:noVBand="0"/>
      </w:tblPr>
      <w:tblGrid>
        <w:gridCol w:w="438"/>
        <w:gridCol w:w="3489"/>
        <w:gridCol w:w="1338"/>
        <w:gridCol w:w="4544"/>
      </w:tblGrid>
      <w:tr w:rsidR="00AB6E21" w:rsidRPr="005B27F0">
        <w:trPr>
          <w:trHeight w:val="315"/>
        </w:trPr>
        <w:tc>
          <w:tcPr>
            <w:tcW w:w="9809" w:type="dxa"/>
            <w:gridSpan w:val="4"/>
            <w:tcBorders>
              <w:top w:val="single" w:sz="8" w:space="0" w:color="000000"/>
              <w:left w:val="single" w:sz="8" w:space="0" w:color="000000"/>
              <w:bottom w:val="single" w:sz="8" w:space="0" w:color="000000"/>
              <w:right w:val="single" w:sz="8" w:space="0" w:color="000000"/>
            </w:tcBorders>
            <w:shd w:val="clear" w:color="auto" w:fill="FDE9D9"/>
            <w:vAlign w:val="bottom"/>
          </w:tcPr>
          <w:p w:rsidR="00AB6E21" w:rsidRPr="005B27F0" w:rsidRDefault="00420097">
            <w:pPr>
              <w:ind w:firstLine="0"/>
              <w:jc w:val="center"/>
            </w:pPr>
            <w:proofErr w:type="gramStart"/>
            <w:r w:rsidRPr="005B27F0">
              <w:rPr>
                <w:rFonts w:ascii="Arial" w:hAnsi="Arial" w:cs="Arial"/>
                <w:b/>
                <w:bCs/>
                <w:color w:val="000000"/>
              </w:rPr>
              <w:t>Adresy  aktivních</w:t>
            </w:r>
            <w:proofErr w:type="gramEnd"/>
            <w:r w:rsidRPr="005B27F0">
              <w:rPr>
                <w:rFonts w:ascii="Arial" w:hAnsi="Arial" w:cs="Arial"/>
                <w:b/>
                <w:bCs/>
                <w:color w:val="000000"/>
              </w:rPr>
              <w:t xml:space="preserve"> distribučních bodů Dotované sítě včetně jejich umístění</w:t>
            </w:r>
          </w:p>
        </w:tc>
      </w:tr>
      <w:tr w:rsidR="00AB6E21" w:rsidRPr="005B27F0">
        <w:trPr>
          <w:trHeight w:val="300"/>
        </w:trPr>
        <w:tc>
          <w:tcPr>
            <w:tcW w:w="438" w:type="dxa"/>
            <w:tcBorders>
              <w:lef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rPr>
              <w:t> </w:t>
            </w:r>
          </w:p>
        </w:tc>
        <w:tc>
          <w:tcPr>
            <w:tcW w:w="3489" w:type="dxa"/>
            <w:shd w:val="clear" w:color="auto" w:fill="auto"/>
            <w:vAlign w:val="bottom"/>
          </w:tcPr>
          <w:p w:rsidR="00AB6E21" w:rsidRPr="005B27F0" w:rsidRDefault="00AB6E21">
            <w:pPr>
              <w:snapToGrid w:val="0"/>
              <w:ind w:firstLine="0"/>
              <w:rPr>
                <w:rFonts w:ascii="Arial" w:hAnsi="Arial" w:cs="Arial"/>
                <w:color w:val="000000"/>
              </w:rPr>
            </w:pPr>
          </w:p>
        </w:tc>
        <w:tc>
          <w:tcPr>
            <w:tcW w:w="1338" w:type="dxa"/>
            <w:shd w:val="clear" w:color="auto" w:fill="auto"/>
            <w:vAlign w:val="bottom"/>
          </w:tcPr>
          <w:p w:rsidR="00AB6E21" w:rsidRPr="005B27F0" w:rsidRDefault="00AB6E21">
            <w:pPr>
              <w:snapToGrid w:val="0"/>
              <w:ind w:firstLine="0"/>
              <w:rPr>
                <w:rFonts w:ascii="Arial" w:hAnsi="Arial" w:cs="Arial"/>
                <w:color w:val="000000"/>
              </w:rPr>
            </w:pPr>
          </w:p>
        </w:tc>
        <w:tc>
          <w:tcPr>
            <w:tcW w:w="4544" w:type="dxa"/>
            <w:tcBorders>
              <w:righ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rPr>
              <w:t> </w:t>
            </w:r>
          </w:p>
        </w:tc>
      </w:tr>
      <w:tr w:rsidR="00AB6E21" w:rsidRPr="005B27F0">
        <w:trPr>
          <w:trHeight w:val="765"/>
        </w:trPr>
        <w:tc>
          <w:tcPr>
            <w:tcW w:w="438" w:type="dxa"/>
            <w:tcBorders>
              <w:top w:val="single" w:sz="4" w:space="0" w:color="000000"/>
              <w:left w:val="single" w:sz="8" w:space="0" w:color="000000"/>
              <w:bottom w:val="single" w:sz="4" w:space="0" w:color="000000"/>
              <w:right w:val="single" w:sz="4" w:space="0" w:color="000000"/>
            </w:tcBorders>
            <w:shd w:val="clear" w:color="auto" w:fill="auto"/>
            <w:vAlign w:val="center"/>
          </w:tcPr>
          <w:p w:rsidR="00AB6E21" w:rsidRPr="005B27F0" w:rsidRDefault="00420097">
            <w:pPr>
              <w:ind w:firstLine="0"/>
              <w:jc w:val="center"/>
            </w:pPr>
            <w:proofErr w:type="spellStart"/>
            <w:proofErr w:type="gramStart"/>
            <w:r w:rsidRPr="005B27F0">
              <w:rPr>
                <w:rFonts w:ascii="Arial" w:hAnsi="Arial" w:cs="Arial"/>
                <w:b/>
                <w:bCs/>
                <w:color w:val="000000"/>
              </w:rPr>
              <w:t>p.č</w:t>
            </w:r>
            <w:proofErr w:type="spellEnd"/>
            <w:r w:rsidRPr="005B27F0">
              <w:rPr>
                <w:rFonts w:ascii="Arial" w:hAnsi="Arial" w:cs="Arial"/>
                <w:b/>
                <w:bCs/>
                <w:color w:val="000000"/>
              </w:rPr>
              <w:t>.</w:t>
            </w:r>
            <w:proofErr w:type="gramEnd"/>
          </w:p>
        </w:tc>
        <w:tc>
          <w:tcPr>
            <w:tcW w:w="3489" w:type="dxa"/>
            <w:tcBorders>
              <w:top w:val="single" w:sz="4" w:space="0" w:color="000000"/>
              <w:bottom w:val="single" w:sz="4" w:space="0" w:color="000000"/>
              <w:right w:val="single" w:sz="4" w:space="0" w:color="000000"/>
            </w:tcBorders>
            <w:shd w:val="clear" w:color="auto" w:fill="auto"/>
            <w:vAlign w:val="center"/>
          </w:tcPr>
          <w:p w:rsidR="00AB6E21" w:rsidRPr="005B27F0" w:rsidRDefault="00420097">
            <w:pPr>
              <w:ind w:firstLine="0"/>
              <w:jc w:val="center"/>
            </w:pPr>
            <w:r w:rsidRPr="005B27F0">
              <w:rPr>
                <w:rFonts w:ascii="Arial" w:hAnsi="Arial" w:cs="Arial"/>
                <w:b/>
                <w:bCs/>
                <w:color w:val="000000"/>
              </w:rPr>
              <w:t>Lokalita</w:t>
            </w:r>
          </w:p>
        </w:tc>
        <w:tc>
          <w:tcPr>
            <w:tcW w:w="1338" w:type="dxa"/>
            <w:tcBorders>
              <w:top w:val="single" w:sz="4" w:space="0" w:color="000000"/>
              <w:bottom w:val="single" w:sz="4" w:space="0" w:color="000000"/>
              <w:right w:val="single" w:sz="4" w:space="0" w:color="000000"/>
            </w:tcBorders>
            <w:shd w:val="clear" w:color="auto" w:fill="auto"/>
            <w:vAlign w:val="center"/>
          </w:tcPr>
          <w:p w:rsidR="00AB6E21" w:rsidRPr="005B27F0" w:rsidRDefault="00420097">
            <w:pPr>
              <w:ind w:firstLine="0"/>
              <w:jc w:val="center"/>
            </w:pPr>
            <w:r w:rsidRPr="005B27F0">
              <w:rPr>
                <w:rFonts w:ascii="Arial" w:hAnsi="Arial" w:cs="Arial"/>
                <w:b/>
                <w:bCs/>
                <w:color w:val="000000"/>
              </w:rPr>
              <w:t xml:space="preserve">maximální kapacita </w:t>
            </w:r>
            <w:proofErr w:type="spellStart"/>
            <w:r w:rsidRPr="005B27F0">
              <w:rPr>
                <w:rFonts w:ascii="Arial" w:hAnsi="Arial" w:cs="Arial"/>
                <w:b/>
                <w:bCs/>
                <w:color w:val="000000"/>
              </w:rPr>
              <w:t>uplink</w:t>
            </w:r>
            <w:proofErr w:type="spellEnd"/>
          </w:p>
        </w:tc>
        <w:tc>
          <w:tcPr>
            <w:tcW w:w="4544" w:type="dxa"/>
            <w:tcBorders>
              <w:top w:val="single" w:sz="4" w:space="0" w:color="000000"/>
              <w:bottom w:val="single" w:sz="4" w:space="0" w:color="000000"/>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b/>
                <w:bCs/>
                <w:color w:val="000000"/>
              </w:rPr>
              <w:t>aktivní prvky</w:t>
            </w:r>
          </w:p>
        </w:tc>
      </w:tr>
      <w:tr w:rsidR="00AB6E21" w:rsidRPr="005B27F0">
        <w:trPr>
          <w:trHeight w:val="300"/>
        </w:trPr>
        <w:tc>
          <w:tcPr>
            <w:tcW w:w="438"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w:t>
            </w:r>
          </w:p>
        </w:tc>
        <w:tc>
          <w:tcPr>
            <w:tcW w:w="3489"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w:t>
            </w:r>
          </w:p>
        </w:tc>
        <w:tc>
          <w:tcPr>
            <w:tcW w:w="1338"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w:t>
            </w:r>
          </w:p>
        </w:tc>
        <w:tc>
          <w:tcPr>
            <w:tcW w:w="4544" w:type="dxa"/>
            <w:tcBorders>
              <w:bottom w:val="single" w:sz="4" w:space="0" w:color="000000"/>
              <w:righ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rPr>
              <w:t> </w:t>
            </w:r>
          </w:p>
        </w:tc>
      </w:tr>
      <w:tr w:rsidR="00AB6E21" w:rsidRPr="005B27F0">
        <w:trPr>
          <w:trHeight w:val="300"/>
        </w:trPr>
        <w:tc>
          <w:tcPr>
            <w:tcW w:w="438"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1.</w:t>
            </w:r>
          </w:p>
        </w:tc>
        <w:tc>
          <w:tcPr>
            <w:tcW w:w="3489"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bytový dům, Holandská 3, Prostějov</w:t>
            </w:r>
          </w:p>
        </w:tc>
        <w:tc>
          <w:tcPr>
            <w:tcW w:w="1338"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2x10 </w:t>
            </w:r>
            <w:proofErr w:type="spellStart"/>
            <w:r w:rsidRPr="005B27F0">
              <w:rPr>
                <w:rFonts w:ascii="Arial" w:hAnsi="Arial" w:cs="Arial"/>
                <w:color w:val="000000"/>
              </w:rPr>
              <w:t>Gbps</w:t>
            </w:r>
            <w:proofErr w:type="spellEnd"/>
          </w:p>
        </w:tc>
        <w:tc>
          <w:tcPr>
            <w:tcW w:w="4544" w:type="dxa"/>
            <w:tcBorders>
              <w:bottom w:val="single" w:sz="4" w:space="0" w:color="000000"/>
              <w:righ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L2/L3 </w:t>
            </w:r>
            <w:proofErr w:type="spellStart"/>
            <w:r w:rsidRPr="005B27F0">
              <w:rPr>
                <w:rFonts w:ascii="Arial" w:hAnsi="Arial" w:cs="Arial"/>
                <w:color w:val="000000"/>
              </w:rPr>
              <w:t>switch</w:t>
            </w:r>
            <w:proofErr w:type="spellEnd"/>
            <w:r w:rsidRPr="005B27F0">
              <w:rPr>
                <w:rFonts w:ascii="Arial" w:hAnsi="Arial" w:cs="Arial"/>
                <w:color w:val="000000"/>
              </w:rPr>
              <w:t xml:space="preserve"> ECS4510-28T, radiový spoj 18 GHz</w:t>
            </w:r>
          </w:p>
        </w:tc>
      </w:tr>
      <w:tr w:rsidR="00AB6E21" w:rsidRPr="005B27F0">
        <w:trPr>
          <w:trHeight w:val="300"/>
        </w:trPr>
        <w:tc>
          <w:tcPr>
            <w:tcW w:w="438"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2.</w:t>
            </w:r>
          </w:p>
        </w:tc>
        <w:tc>
          <w:tcPr>
            <w:tcW w:w="3489"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bytový dům, Šárka 60, Prostějov</w:t>
            </w:r>
          </w:p>
        </w:tc>
        <w:tc>
          <w:tcPr>
            <w:tcW w:w="1338"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2x10 </w:t>
            </w:r>
            <w:proofErr w:type="spellStart"/>
            <w:r w:rsidRPr="005B27F0">
              <w:rPr>
                <w:rFonts w:ascii="Arial" w:hAnsi="Arial" w:cs="Arial"/>
                <w:color w:val="000000"/>
              </w:rPr>
              <w:t>Gbps</w:t>
            </w:r>
            <w:proofErr w:type="spellEnd"/>
          </w:p>
        </w:tc>
        <w:tc>
          <w:tcPr>
            <w:tcW w:w="4544" w:type="dxa"/>
            <w:tcBorders>
              <w:bottom w:val="single" w:sz="4" w:space="0" w:color="000000"/>
              <w:righ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L2/L3 </w:t>
            </w:r>
            <w:proofErr w:type="spellStart"/>
            <w:r w:rsidRPr="005B27F0">
              <w:rPr>
                <w:rFonts w:ascii="Arial" w:hAnsi="Arial" w:cs="Arial"/>
                <w:color w:val="000000"/>
              </w:rPr>
              <w:t>switch</w:t>
            </w:r>
            <w:proofErr w:type="spellEnd"/>
            <w:r w:rsidRPr="005B27F0">
              <w:rPr>
                <w:rFonts w:ascii="Arial" w:hAnsi="Arial" w:cs="Arial"/>
                <w:color w:val="000000"/>
              </w:rPr>
              <w:t xml:space="preserve"> ECS4510-28T</w:t>
            </w:r>
          </w:p>
        </w:tc>
      </w:tr>
      <w:tr w:rsidR="00AB6E21" w:rsidRPr="005B27F0">
        <w:trPr>
          <w:trHeight w:val="300"/>
        </w:trPr>
        <w:tc>
          <w:tcPr>
            <w:tcW w:w="438"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3.</w:t>
            </w:r>
          </w:p>
        </w:tc>
        <w:tc>
          <w:tcPr>
            <w:tcW w:w="3489"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bytový dům, Pod Kosířem 52, Prostějov</w:t>
            </w:r>
          </w:p>
        </w:tc>
        <w:tc>
          <w:tcPr>
            <w:tcW w:w="1338"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2x10 </w:t>
            </w:r>
            <w:proofErr w:type="spellStart"/>
            <w:r w:rsidRPr="005B27F0">
              <w:rPr>
                <w:rFonts w:ascii="Arial" w:hAnsi="Arial" w:cs="Arial"/>
                <w:color w:val="000000"/>
              </w:rPr>
              <w:t>Gbps</w:t>
            </w:r>
            <w:proofErr w:type="spellEnd"/>
          </w:p>
        </w:tc>
        <w:tc>
          <w:tcPr>
            <w:tcW w:w="4544" w:type="dxa"/>
            <w:tcBorders>
              <w:bottom w:val="single" w:sz="4" w:space="0" w:color="000000"/>
              <w:righ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L2/L3 </w:t>
            </w:r>
            <w:proofErr w:type="spellStart"/>
            <w:r w:rsidRPr="005B27F0">
              <w:rPr>
                <w:rFonts w:ascii="Arial" w:hAnsi="Arial" w:cs="Arial"/>
                <w:color w:val="000000"/>
              </w:rPr>
              <w:t>switch</w:t>
            </w:r>
            <w:proofErr w:type="spellEnd"/>
            <w:r w:rsidRPr="005B27F0">
              <w:rPr>
                <w:rFonts w:ascii="Arial" w:hAnsi="Arial" w:cs="Arial"/>
                <w:color w:val="000000"/>
              </w:rPr>
              <w:t xml:space="preserve"> ECS4510-28T</w:t>
            </w:r>
          </w:p>
        </w:tc>
      </w:tr>
      <w:tr w:rsidR="00AB6E21" w:rsidRPr="005B27F0">
        <w:trPr>
          <w:trHeight w:val="300"/>
        </w:trPr>
        <w:tc>
          <w:tcPr>
            <w:tcW w:w="438"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4.</w:t>
            </w:r>
          </w:p>
        </w:tc>
        <w:tc>
          <w:tcPr>
            <w:tcW w:w="3489"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bytový dům, Západní 95, Prostějov</w:t>
            </w:r>
          </w:p>
        </w:tc>
        <w:tc>
          <w:tcPr>
            <w:tcW w:w="1338"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2x10 </w:t>
            </w:r>
            <w:proofErr w:type="spellStart"/>
            <w:r w:rsidRPr="005B27F0">
              <w:rPr>
                <w:rFonts w:ascii="Arial" w:hAnsi="Arial" w:cs="Arial"/>
                <w:color w:val="000000"/>
              </w:rPr>
              <w:t>Gbps</w:t>
            </w:r>
            <w:proofErr w:type="spellEnd"/>
          </w:p>
        </w:tc>
        <w:tc>
          <w:tcPr>
            <w:tcW w:w="4544" w:type="dxa"/>
            <w:tcBorders>
              <w:bottom w:val="single" w:sz="4" w:space="0" w:color="000000"/>
              <w:righ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L2/L3 </w:t>
            </w:r>
            <w:proofErr w:type="spellStart"/>
            <w:r w:rsidRPr="005B27F0">
              <w:rPr>
                <w:rFonts w:ascii="Arial" w:hAnsi="Arial" w:cs="Arial"/>
                <w:color w:val="000000"/>
              </w:rPr>
              <w:t>switch</w:t>
            </w:r>
            <w:proofErr w:type="spellEnd"/>
            <w:r w:rsidRPr="005B27F0">
              <w:rPr>
                <w:rFonts w:ascii="Arial" w:hAnsi="Arial" w:cs="Arial"/>
                <w:color w:val="000000"/>
              </w:rPr>
              <w:t xml:space="preserve"> ECS4510-28T</w:t>
            </w:r>
          </w:p>
        </w:tc>
      </w:tr>
      <w:tr w:rsidR="00AB6E21" w:rsidRPr="005B27F0">
        <w:trPr>
          <w:trHeight w:val="300"/>
        </w:trPr>
        <w:tc>
          <w:tcPr>
            <w:tcW w:w="438"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5.</w:t>
            </w:r>
          </w:p>
        </w:tc>
        <w:tc>
          <w:tcPr>
            <w:tcW w:w="3489"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komín, Tovární 38, Bedihošť</w:t>
            </w:r>
          </w:p>
        </w:tc>
        <w:tc>
          <w:tcPr>
            <w:tcW w:w="1338"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2x10 </w:t>
            </w:r>
            <w:proofErr w:type="spellStart"/>
            <w:r w:rsidRPr="005B27F0">
              <w:rPr>
                <w:rFonts w:ascii="Arial" w:hAnsi="Arial" w:cs="Arial"/>
                <w:color w:val="000000"/>
              </w:rPr>
              <w:t>Gbps</w:t>
            </w:r>
            <w:proofErr w:type="spellEnd"/>
          </w:p>
        </w:tc>
        <w:tc>
          <w:tcPr>
            <w:tcW w:w="4544" w:type="dxa"/>
            <w:tcBorders>
              <w:bottom w:val="single" w:sz="4" w:space="0" w:color="000000"/>
              <w:righ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L2/L3 </w:t>
            </w:r>
            <w:proofErr w:type="spellStart"/>
            <w:r w:rsidRPr="005B27F0">
              <w:rPr>
                <w:rFonts w:ascii="Arial" w:hAnsi="Arial" w:cs="Arial"/>
                <w:color w:val="000000"/>
              </w:rPr>
              <w:t>switch</w:t>
            </w:r>
            <w:proofErr w:type="spellEnd"/>
            <w:r w:rsidRPr="005B27F0">
              <w:rPr>
                <w:rFonts w:ascii="Arial" w:hAnsi="Arial" w:cs="Arial"/>
                <w:color w:val="000000"/>
              </w:rPr>
              <w:t xml:space="preserve"> ECS4510-28T, radiový spoj 18 GHz</w:t>
            </w:r>
          </w:p>
        </w:tc>
      </w:tr>
      <w:tr w:rsidR="00AB6E21" w:rsidRPr="005B27F0">
        <w:trPr>
          <w:trHeight w:val="300"/>
        </w:trPr>
        <w:tc>
          <w:tcPr>
            <w:tcW w:w="438"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6.</w:t>
            </w:r>
          </w:p>
        </w:tc>
        <w:tc>
          <w:tcPr>
            <w:tcW w:w="3489"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vodojem, Zdětín</w:t>
            </w:r>
          </w:p>
        </w:tc>
        <w:tc>
          <w:tcPr>
            <w:tcW w:w="1338"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1x10 </w:t>
            </w:r>
            <w:proofErr w:type="spellStart"/>
            <w:r w:rsidRPr="005B27F0">
              <w:rPr>
                <w:rFonts w:ascii="Arial" w:hAnsi="Arial" w:cs="Arial"/>
                <w:color w:val="000000"/>
              </w:rPr>
              <w:t>Gbps</w:t>
            </w:r>
            <w:proofErr w:type="spellEnd"/>
          </w:p>
        </w:tc>
        <w:tc>
          <w:tcPr>
            <w:tcW w:w="4544" w:type="dxa"/>
            <w:tcBorders>
              <w:bottom w:val="single" w:sz="4" w:space="0" w:color="000000"/>
              <w:righ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L2/L3 </w:t>
            </w:r>
            <w:proofErr w:type="spellStart"/>
            <w:r w:rsidRPr="005B27F0">
              <w:rPr>
                <w:rFonts w:ascii="Arial" w:hAnsi="Arial" w:cs="Arial"/>
                <w:color w:val="000000"/>
              </w:rPr>
              <w:t>switch</w:t>
            </w:r>
            <w:proofErr w:type="spellEnd"/>
            <w:r w:rsidRPr="005B27F0">
              <w:rPr>
                <w:rFonts w:ascii="Arial" w:hAnsi="Arial" w:cs="Arial"/>
                <w:color w:val="000000"/>
              </w:rPr>
              <w:t xml:space="preserve"> ECS4510-28T, 2x  radiový spoj 18 GHz</w:t>
            </w:r>
          </w:p>
        </w:tc>
      </w:tr>
      <w:tr w:rsidR="00AB6E21" w:rsidRPr="005B27F0">
        <w:trPr>
          <w:trHeight w:val="300"/>
        </w:trPr>
        <w:tc>
          <w:tcPr>
            <w:tcW w:w="438"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7.</w:t>
            </w:r>
          </w:p>
        </w:tc>
        <w:tc>
          <w:tcPr>
            <w:tcW w:w="3489"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vodojem, Nová Dědina</w:t>
            </w:r>
          </w:p>
        </w:tc>
        <w:tc>
          <w:tcPr>
            <w:tcW w:w="1338"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1x10 </w:t>
            </w:r>
            <w:proofErr w:type="spellStart"/>
            <w:r w:rsidRPr="005B27F0">
              <w:rPr>
                <w:rFonts w:ascii="Arial" w:hAnsi="Arial" w:cs="Arial"/>
                <w:color w:val="000000"/>
              </w:rPr>
              <w:t>Gbps</w:t>
            </w:r>
            <w:proofErr w:type="spellEnd"/>
          </w:p>
        </w:tc>
        <w:tc>
          <w:tcPr>
            <w:tcW w:w="4544" w:type="dxa"/>
            <w:tcBorders>
              <w:bottom w:val="single" w:sz="4" w:space="0" w:color="000000"/>
              <w:righ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L2/L3 </w:t>
            </w:r>
            <w:proofErr w:type="spellStart"/>
            <w:r w:rsidRPr="005B27F0">
              <w:rPr>
                <w:rFonts w:ascii="Arial" w:hAnsi="Arial" w:cs="Arial"/>
                <w:color w:val="000000"/>
              </w:rPr>
              <w:t>switch</w:t>
            </w:r>
            <w:proofErr w:type="spellEnd"/>
            <w:r w:rsidRPr="005B27F0">
              <w:rPr>
                <w:rFonts w:ascii="Arial" w:hAnsi="Arial" w:cs="Arial"/>
                <w:color w:val="000000"/>
              </w:rPr>
              <w:t xml:space="preserve"> ECS4510-28T, 3x radiový spoj 18 GHz</w:t>
            </w:r>
          </w:p>
        </w:tc>
      </w:tr>
      <w:tr w:rsidR="00AB6E21" w:rsidRPr="005B27F0">
        <w:trPr>
          <w:trHeight w:val="300"/>
        </w:trPr>
        <w:tc>
          <w:tcPr>
            <w:tcW w:w="438"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8.</w:t>
            </w:r>
          </w:p>
        </w:tc>
        <w:tc>
          <w:tcPr>
            <w:tcW w:w="3489"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vodojem, Lipová</w:t>
            </w:r>
          </w:p>
        </w:tc>
        <w:tc>
          <w:tcPr>
            <w:tcW w:w="1338"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1x1.8 </w:t>
            </w:r>
            <w:proofErr w:type="spellStart"/>
            <w:r w:rsidRPr="005B27F0">
              <w:rPr>
                <w:rFonts w:ascii="Arial" w:hAnsi="Arial" w:cs="Arial"/>
                <w:color w:val="000000"/>
              </w:rPr>
              <w:t>Gbps</w:t>
            </w:r>
            <w:proofErr w:type="spellEnd"/>
          </w:p>
        </w:tc>
        <w:tc>
          <w:tcPr>
            <w:tcW w:w="4544" w:type="dxa"/>
            <w:tcBorders>
              <w:bottom w:val="single" w:sz="4" w:space="0" w:color="000000"/>
              <w:righ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L2/L3 </w:t>
            </w:r>
            <w:proofErr w:type="spellStart"/>
            <w:r w:rsidRPr="005B27F0">
              <w:rPr>
                <w:rFonts w:ascii="Arial" w:hAnsi="Arial" w:cs="Arial"/>
                <w:color w:val="000000"/>
              </w:rPr>
              <w:t>switch</w:t>
            </w:r>
            <w:proofErr w:type="spellEnd"/>
            <w:r w:rsidRPr="005B27F0">
              <w:rPr>
                <w:rFonts w:ascii="Arial" w:hAnsi="Arial" w:cs="Arial"/>
                <w:color w:val="000000"/>
              </w:rPr>
              <w:t xml:space="preserve"> ECS4510-28T, radiový spoj 18 GHz</w:t>
            </w:r>
          </w:p>
        </w:tc>
      </w:tr>
      <w:tr w:rsidR="00AB6E21" w:rsidRPr="005B27F0">
        <w:trPr>
          <w:trHeight w:val="300"/>
        </w:trPr>
        <w:tc>
          <w:tcPr>
            <w:tcW w:w="438"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9.</w:t>
            </w:r>
          </w:p>
        </w:tc>
        <w:tc>
          <w:tcPr>
            <w:tcW w:w="3489"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vodojem, Brodek u Konice</w:t>
            </w:r>
          </w:p>
        </w:tc>
        <w:tc>
          <w:tcPr>
            <w:tcW w:w="1338"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1x10 </w:t>
            </w:r>
            <w:proofErr w:type="spellStart"/>
            <w:r w:rsidRPr="005B27F0">
              <w:rPr>
                <w:rFonts w:ascii="Arial" w:hAnsi="Arial" w:cs="Arial"/>
                <w:color w:val="000000"/>
              </w:rPr>
              <w:t>Gbps</w:t>
            </w:r>
            <w:proofErr w:type="spellEnd"/>
          </w:p>
        </w:tc>
        <w:tc>
          <w:tcPr>
            <w:tcW w:w="4544" w:type="dxa"/>
            <w:tcBorders>
              <w:bottom w:val="single" w:sz="4" w:space="0" w:color="000000"/>
              <w:righ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L2/L3 </w:t>
            </w:r>
            <w:proofErr w:type="spellStart"/>
            <w:r w:rsidRPr="005B27F0">
              <w:rPr>
                <w:rFonts w:ascii="Arial" w:hAnsi="Arial" w:cs="Arial"/>
                <w:color w:val="000000"/>
              </w:rPr>
              <w:t>switch</w:t>
            </w:r>
            <w:proofErr w:type="spellEnd"/>
            <w:r w:rsidRPr="005B27F0">
              <w:rPr>
                <w:rFonts w:ascii="Arial" w:hAnsi="Arial" w:cs="Arial"/>
                <w:color w:val="000000"/>
              </w:rPr>
              <w:t xml:space="preserve"> ECS4510-28T, 2x radiový spoj 18 GHz</w:t>
            </w:r>
          </w:p>
        </w:tc>
      </w:tr>
      <w:tr w:rsidR="00AB6E21" w:rsidRPr="005B27F0">
        <w:trPr>
          <w:trHeight w:val="300"/>
        </w:trPr>
        <w:tc>
          <w:tcPr>
            <w:tcW w:w="438"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10.</w:t>
            </w:r>
          </w:p>
        </w:tc>
        <w:tc>
          <w:tcPr>
            <w:tcW w:w="3489"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obecní úřad, Čehovice 93</w:t>
            </w:r>
          </w:p>
        </w:tc>
        <w:tc>
          <w:tcPr>
            <w:tcW w:w="1338"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1x10 </w:t>
            </w:r>
            <w:proofErr w:type="spellStart"/>
            <w:r w:rsidRPr="005B27F0">
              <w:rPr>
                <w:rFonts w:ascii="Arial" w:hAnsi="Arial" w:cs="Arial"/>
                <w:color w:val="000000"/>
              </w:rPr>
              <w:t>Gbps</w:t>
            </w:r>
            <w:proofErr w:type="spellEnd"/>
          </w:p>
        </w:tc>
        <w:tc>
          <w:tcPr>
            <w:tcW w:w="4544" w:type="dxa"/>
            <w:tcBorders>
              <w:bottom w:val="single" w:sz="4" w:space="0" w:color="000000"/>
              <w:righ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rPr>
              <w:t>OLT GEPON ISCOM5508</w:t>
            </w:r>
          </w:p>
        </w:tc>
      </w:tr>
      <w:tr w:rsidR="00AB6E21" w:rsidRPr="005B27F0">
        <w:trPr>
          <w:trHeight w:val="300"/>
        </w:trPr>
        <w:tc>
          <w:tcPr>
            <w:tcW w:w="438"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11.</w:t>
            </w:r>
          </w:p>
        </w:tc>
        <w:tc>
          <w:tcPr>
            <w:tcW w:w="3489"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obecní úřad, Hrdibořice 6</w:t>
            </w:r>
          </w:p>
        </w:tc>
        <w:tc>
          <w:tcPr>
            <w:tcW w:w="1338"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1x1.8 </w:t>
            </w:r>
            <w:proofErr w:type="spellStart"/>
            <w:r w:rsidRPr="005B27F0">
              <w:rPr>
                <w:rFonts w:ascii="Arial" w:hAnsi="Arial" w:cs="Arial"/>
                <w:color w:val="000000"/>
              </w:rPr>
              <w:t>Gbps</w:t>
            </w:r>
            <w:proofErr w:type="spellEnd"/>
          </w:p>
        </w:tc>
        <w:tc>
          <w:tcPr>
            <w:tcW w:w="4544" w:type="dxa"/>
            <w:tcBorders>
              <w:bottom w:val="single" w:sz="4" w:space="0" w:color="000000"/>
              <w:righ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rPr>
              <w:t>OLT GEPON ISCOM5508, radiový spoj 18 GHz</w:t>
            </w:r>
          </w:p>
        </w:tc>
      </w:tr>
      <w:tr w:rsidR="00AB6E21" w:rsidRPr="005B27F0">
        <w:trPr>
          <w:trHeight w:val="300"/>
        </w:trPr>
        <w:tc>
          <w:tcPr>
            <w:tcW w:w="438"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12.</w:t>
            </w:r>
          </w:p>
        </w:tc>
        <w:tc>
          <w:tcPr>
            <w:tcW w:w="3489"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obecní úřad, Seloutky 58</w:t>
            </w:r>
          </w:p>
        </w:tc>
        <w:tc>
          <w:tcPr>
            <w:tcW w:w="1338"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1x10 </w:t>
            </w:r>
            <w:proofErr w:type="spellStart"/>
            <w:r w:rsidRPr="005B27F0">
              <w:rPr>
                <w:rFonts w:ascii="Arial" w:hAnsi="Arial" w:cs="Arial"/>
                <w:color w:val="000000"/>
              </w:rPr>
              <w:t>Gbps</w:t>
            </w:r>
            <w:proofErr w:type="spellEnd"/>
          </w:p>
        </w:tc>
        <w:tc>
          <w:tcPr>
            <w:tcW w:w="4544" w:type="dxa"/>
            <w:tcBorders>
              <w:bottom w:val="single" w:sz="4" w:space="0" w:color="000000"/>
              <w:righ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rPr>
              <w:t>OLT GEPON ISCOM5508</w:t>
            </w:r>
          </w:p>
        </w:tc>
      </w:tr>
      <w:tr w:rsidR="00AB6E21" w:rsidRPr="005B27F0">
        <w:trPr>
          <w:trHeight w:val="300"/>
        </w:trPr>
        <w:tc>
          <w:tcPr>
            <w:tcW w:w="438"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13.</w:t>
            </w:r>
          </w:p>
        </w:tc>
        <w:tc>
          <w:tcPr>
            <w:tcW w:w="3489"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obecní úřad, Lutotín, bez </w:t>
            </w:r>
            <w:proofErr w:type="gramStart"/>
            <w:r w:rsidRPr="005B27F0">
              <w:rPr>
                <w:rFonts w:ascii="Arial" w:hAnsi="Arial" w:cs="Arial"/>
                <w:color w:val="000000"/>
              </w:rPr>
              <w:t>č.p.</w:t>
            </w:r>
            <w:proofErr w:type="gramEnd"/>
          </w:p>
        </w:tc>
        <w:tc>
          <w:tcPr>
            <w:tcW w:w="1338"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1x10 </w:t>
            </w:r>
            <w:proofErr w:type="spellStart"/>
            <w:r w:rsidRPr="005B27F0">
              <w:rPr>
                <w:rFonts w:ascii="Arial" w:hAnsi="Arial" w:cs="Arial"/>
                <w:color w:val="000000"/>
              </w:rPr>
              <w:t>Gbps</w:t>
            </w:r>
            <w:proofErr w:type="spellEnd"/>
          </w:p>
        </w:tc>
        <w:tc>
          <w:tcPr>
            <w:tcW w:w="4544" w:type="dxa"/>
            <w:tcBorders>
              <w:bottom w:val="single" w:sz="4" w:space="0" w:color="000000"/>
              <w:righ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rPr>
              <w:t>OLT GEPON ISCOM5508</w:t>
            </w:r>
          </w:p>
        </w:tc>
      </w:tr>
      <w:tr w:rsidR="00AB6E21" w:rsidRPr="005B27F0">
        <w:trPr>
          <w:trHeight w:val="300"/>
        </w:trPr>
        <w:tc>
          <w:tcPr>
            <w:tcW w:w="438"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14.</w:t>
            </w:r>
          </w:p>
        </w:tc>
        <w:tc>
          <w:tcPr>
            <w:tcW w:w="3489"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obecní úřad, Budětsko 31</w:t>
            </w:r>
          </w:p>
        </w:tc>
        <w:tc>
          <w:tcPr>
            <w:tcW w:w="1338"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1x10 </w:t>
            </w:r>
            <w:proofErr w:type="spellStart"/>
            <w:r w:rsidRPr="005B27F0">
              <w:rPr>
                <w:rFonts w:ascii="Arial" w:hAnsi="Arial" w:cs="Arial"/>
                <w:color w:val="000000"/>
              </w:rPr>
              <w:t>Gbps</w:t>
            </w:r>
            <w:proofErr w:type="spellEnd"/>
          </w:p>
        </w:tc>
        <w:tc>
          <w:tcPr>
            <w:tcW w:w="4544" w:type="dxa"/>
            <w:tcBorders>
              <w:bottom w:val="single" w:sz="4" w:space="0" w:color="000000"/>
              <w:righ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rPr>
              <w:t>OLT GEPON ISCOM5508</w:t>
            </w:r>
          </w:p>
        </w:tc>
      </w:tr>
      <w:tr w:rsidR="00AB6E21" w:rsidRPr="005B27F0">
        <w:trPr>
          <w:trHeight w:val="300"/>
        </w:trPr>
        <w:tc>
          <w:tcPr>
            <w:tcW w:w="438"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15.</w:t>
            </w:r>
          </w:p>
        </w:tc>
        <w:tc>
          <w:tcPr>
            <w:tcW w:w="3489"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obecní úřad, Bohuslavice 25</w:t>
            </w:r>
          </w:p>
        </w:tc>
        <w:tc>
          <w:tcPr>
            <w:tcW w:w="1338"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1x1.8 </w:t>
            </w:r>
            <w:proofErr w:type="spellStart"/>
            <w:r w:rsidRPr="005B27F0">
              <w:rPr>
                <w:rFonts w:ascii="Arial" w:hAnsi="Arial" w:cs="Arial"/>
                <w:color w:val="000000"/>
              </w:rPr>
              <w:t>Gbps</w:t>
            </w:r>
            <w:proofErr w:type="spellEnd"/>
          </w:p>
        </w:tc>
        <w:tc>
          <w:tcPr>
            <w:tcW w:w="4544" w:type="dxa"/>
            <w:tcBorders>
              <w:bottom w:val="single" w:sz="4" w:space="0" w:color="000000"/>
              <w:righ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rPr>
              <w:t>OLT GEPON ISCOM5508, radiový spoj 18 GHz</w:t>
            </w:r>
          </w:p>
        </w:tc>
      </w:tr>
      <w:tr w:rsidR="00AB6E21" w:rsidRPr="005B27F0">
        <w:trPr>
          <w:trHeight w:val="300"/>
        </w:trPr>
        <w:tc>
          <w:tcPr>
            <w:tcW w:w="438"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16.</w:t>
            </w:r>
          </w:p>
        </w:tc>
        <w:tc>
          <w:tcPr>
            <w:tcW w:w="3489"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budova ČHMU, Luká 137</w:t>
            </w:r>
          </w:p>
        </w:tc>
        <w:tc>
          <w:tcPr>
            <w:tcW w:w="1338"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1x1.8 </w:t>
            </w:r>
            <w:proofErr w:type="spellStart"/>
            <w:r w:rsidRPr="005B27F0">
              <w:rPr>
                <w:rFonts w:ascii="Arial" w:hAnsi="Arial" w:cs="Arial"/>
                <w:color w:val="000000"/>
              </w:rPr>
              <w:t>Gbps</w:t>
            </w:r>
            <w:proofErr w:type="spellEnd"/>
          </w:p>
        </w:tc>
        <w:tc>
          <w:tcPr>
            <w:tcW w:w="4544" w:type="dxa"/>
            <w:tcBorders>
              <w:bottom w:val="single" w:sz="4" w:space="0" w:color="000000"/>
              <w:righ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rPr>
              <w:t>OLT GEPON ISCOM5508, radiový spoj 18 GHz</w:t>
            </w:r>
          </w:p>
        </w:tc>
      </w:tr>
      <w:tr w:rsidR="00AB6E21" w:rsidRPr="005B27F0">
        <w:trPr>
          <w:trHeight w:val="300"/>
        </w:trPr>
        <w:tc>
          <w:tcPr>
            <w:tcW w:w="438"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17.</w:t>
            </w:r>
          </w:p>
        </w:tc>
        <w:tc>
          <w:tcPr>
            <w:tcW w:w="3489"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obecní budova, Suchdol 38</w:t>
            </w:r>
          </w:p>
        </w:tc>
        <w:tc>
          <w:tcPr>
            <w:tcW w:w="1338"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2x1.8 </w:t>
            </w:r>
            <w:proofErr w:type="spellStart"/>
            <w:r w:rsidRPr="005B27F0">
              <w:rPr>
                <w:rFonts w:ascii="Arial" w:hAnsi="Arial" w:cs="Arial"/>
                <w:color w:val="000000"/>
              </w:rPr>
              <w:t>Gbps</w:t>
            </w:r>
            <w:proofErr w:type="spellEnd"/>
          </w:p>
        </w:tc>
        <w:tc>
          <w:tcPr>
            <w:tcW w:w="4544" w:type="dxa"/>
            <w:tcBorders>
              <w:bottom w:val="single" w:sz="4" w:space="0" w:color="000000"/>
              <w:righ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rPr>
              <w:t>OLT GEPON ISCOM5508, radiový spoj 18 GHz</w:t>
            </w:r>
          </w:p>
        </w:tc>
      </w:tr>
      <w:tr w:rsidR="00AB6E21" w:rsidRPr="005B27F0">
        <w:trPr>
          <w:trHeight w:val="300"/>
        </w:trPr>
        <w:tc>
          <w:tcPr>
            <w:tcW w:w="438"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18.</w:t>
            </w:r>
          </w:p>
        </w:tc>
        <w:tc>
          <w:tcPr>
            <w:tcW w:w="3489"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obecní budova, </w:t>
            </w:r>
            <w:proofErr w:type="spellStart"/>
            <w:r w:rsidRPr="005B27F0">
              <w:rPr>
                <w:rFonts w:ascii="Arial" w:hAnsi="Arial" w:cs="Arial"/>
                <w:color w:val="000000"/>
              </w:rPr>
              <w:t>Runářov</w:t>
            </w:r>
            <w:proofErr w:type="spellEnd"/>
            <w:r w:rsidRPr="005B27F0">
              <w:rPr>
                <w:rFonts w:ascii="Arial" w:hAnsi="Arial" w:cs="Arial"/>
                <w:color w:val="000000"/>
              </w:rPr>
              <w:t xml:space="preserve"> 140</w:t>
            </w:r>
          </w:p>
        </w:tc>
        <w:tc>
          <w:tcPr>
            <w:tcW w:w="1338"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2x1.8 </w:t>
            </w:r>
            <w:proofErr w:type="spellStart"/>
            <w:r w:rsidRPr="005B27F0">
              <w:rPr>
                <w:rFonts w:ascii="Arial" w:hAnsi="Arial" w:cs="Arial"/>
                <w:color w:val="000000"/>
              </w:rPr>
              <w:t>Gbps</w:t>
            </w:r>
            <w:proofErr w:type="spellEnd"/>
          </w:p>
        </w:tc>
        <w:tc>
          <w:tcPr>
            <w:tcW w:w="4544" w:type="dxa"/>
            <w:tcBorders>
              <w:bottom w:val="single" w:sz="4" w:space="0" w:color="000000"/>
              <w:righ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rPr>
              <w:t>OLT GEPON ISCOM5508</w:t>
            </w:r>
          </w:p>
        </w:tc>
      </w:tr>
      <w:tr w:rsidR="00AB6E21" w:rsidRPr="005B27F0">
        <w:trPr>
          <w:trHeight w:val="300"/>
        </w:trPr>
        <w:tc>
          <w:tcPr>
            <w:tcW w:w="438" w:type="dxa"/>
            <w:tcBorders>
              <w:left w:val="single" w:sz="8" w:space="0" w:color="000000"/>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19.</w:t>
            </w:r>
          </w:p>
        </w:tc>
        <w:tc>
          <w:tcPr>
            <w:tcW w:w="3489"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obecní úřad, Skřípov 169</w:t>
            </w:r>
          </w:p>
        </w:tc>
        <w:tc>
          <w:tcPr>
            <w:tcW w:w="1338" w:type="dxa"/>
            <w:tcBorders>
              <w:bottom w:val="single" w:sz="4"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1x1.8 </w:t>
            </w:r>
            <w:proofErr w:type="spellStart"/>
            <w:r w:rsidRPr="005B27F0">
              <w:rPr>
                <w:rFonts w:ascii="Arial" w:hAnsi="Arial" w:cs="Arial"/>
                <w:color w:val="000000"/>
              </w:rPr>
              <w:t>Gbps</w:t>
            </w:r>
            <w:proofErr w:type="spellEnd"/>
          </w:p>
        </w:tc>
        <w:tc>
          <w:tcPr>
            <w:tcW w:w="4544" w:type="dxa"/>
            <w:tcBorders>
              <w:bottom w:val="single" w:sz="4" w:space="0" w:color="000000"/>
              <w:righ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rPr>
              <w:t>OLT GEPON ISCOM5508, radiový spoj 18 GHz</w:t>
            </w:r>
          </w:p>
        </w:tc>
      </w:tr>
      <w:tr w:rsidR="00AB6E21" w:rsidRPr="005B27F0">
        <w:trPr>
          <w:trHeight w:val="315"/>
        </w:trPr>
        <w:tc>
          <w:tcPr>
            <w:tcW w:w="438" w:type="dxa"/>
            <w:tcBorders>
              <w:left w:val="single" w:sz="8" w:space="0" w:color="000000"/>
              <w:bottom w:val="single" w:sz="8"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20.</w:t>
            </w:r>
          </w:p>
        </w:tc>
        <w:tc>
          <w:tcPr>
            <w:tcW w:w="3489" w:type="dxa"/>
            <w:tcBorders>
              <w:bottom w:val="single" w:sz="8"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obecní budova, Šubířov 40</w:t>
            </w:r>
          </w:p>
        </w:tc>
        <w:tc>
          <w:tcPr>
            <w:tcW w:w="1338" w:type="dxa"/>
            <w:tcBorders>
              <w:bottom w:val="single" w:sz="8" w:space="0" w:color="000000"/>
              <w:right w:val="single" w:sz="4" w:space="0" w:color="000000"/>
            </w:tcBorders>
            <w:shd w:val="clear" w:color="auto" w:fill="auto"/>
            <w:vAlign w:val="bottom"/>
          </w:tcPr>
          <w:p w:rsidR="00AB6E21" w:rsidRPr="005B27F0" w:rsidRDefault="00420097">
            <w:pPr>
              <w:ind w:firstLine="0"/>
            </w:pPr>
            <w:r w:rsidRPr="005B27F0">
              <w:rPr>
                <w:rFonts w:ascii="Arial" w:hAnsi="Arial" w:cs="Arial"/>
                <w:color w:val="000000"/>
              </w:rPr>
              <w:t xml:space="preserve">1x1.8 </w:t>
            </w:r>
            <w:proofErr w:type="spellStart"/>
            <w:r w:rsidRPr="005B27F0">
              <w:rPr>
                <w:rFonts w:ascii="Arial" w:hAnsi="Arial" w:cs="Arial"/>
                <w:color w:val="000000"/>
              </w:rPr>
              <w:t>Gbps</w:t>
            </w:r>
            <w:proofErr w:type="spellEnd"/>
          </w:p>
        </w:tc>
        <w:tc>
          <w:tcPr>
            <w:tcW w:w="4544" w:type="dxa"/>
            <w:tcBorders>
              <w:bottom w:val="single" w:sz="8" w:space="0" w:color="000000"/>
              <w:righ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rPr>
              <w:t>OLT GEPON ISCOM5508, radiový spoj 18 GHz</w:t>
            </w:r>
          </w:p>
        </w:tc>
      </w:tr>
    </w:tbl>
    <w:p w:rsidR="00AB6E21" w:rsidRPr="005B27F0" w:rsidRDefault="00AB6E21">
      <w:pPr>
        <w:ind w:firstLine="0"/>
        <w:jc w:val="both"/>
        <w:rPr>
          <w:rFonts w:ascii="Arial" w:hAnsi="Arial" w:cs="Arial"/>
          <w:sz w:val="24"/>
          <w:szCs w:val="24"/>
        </w:rPr>
      </w:pPr>
    </w:p>
    <w:p w:rsidR="00AB6E21" w:rsidRPr="005B27F0" w:rsidRDefault="00420097">
      <w:pPr>
        <w:ind w:firstLine="0"/>
        <w:jc w:val="both"/>
      </w:pPr>
      <w:r w:rsidRPr="005B27F0">
        <w:rPr>
          <w:rFonts w:ascii="Arial" w:hAnsi="Arial" w:cs="Arial"/>
          <w:sz w:val="24"/>
          <w:szCs w:val="24"/>
        </w:rPr>
        <w:br/>
      </w:r>
      <w:r w:rsidRPr="005B27F0">
        <w:rPr>
          <w:rFonts w:ascii="Arial" w:hAnsi="Arial" w:cs="Arial"/>
          <w:sz w:val="22"/>
          <w:szCs w:val="22"/>
        </w:rPr>
        <w:t xml:space="preserve">Ucelené segmenty obcí s pouze 1distribučním bodem jsou </w:t>
      </w:r>
      <w:proofErr w:type="gramStart"/>
      <w:r w:rsidRPr="005B27F0">
        <w:rPr>
          <w:rFonts w:ascii="Arial" w:hAnsi="Arial" w:cs="Arial"/>
          <w:sz w:val="22"/>
          <w:szCs w:val="22"/>
        </w:rPr>
        <w:t>následující :</w:t>
      </w:r>
      <w:proofErr w:type="gramEnd"/>
    </w:p>
    <w:p w:rsidR="00AB6E21" w:rsidRPr="005B27F0" w:rsidRDefault="00AB6E21">
      <w:pPr>
        <w:ind w:firstLine="0"/>
        <w:jc w:val="both"/>
        <w:rPr>
          <w:rFonts w:ascii="Arial" w:hAnsi="Arial" w:cs="Arial"/>
          <w:sz w:val="22"/>
          <w:szCs w:val="22"/>
        </w:rPr>
      </w:pPr>
    </w:p>
    <w:p w:rsidR="00AB6E21" w:rsidRPr="005B27F0" w:rsidRDefault="00420097">
      <w:pPr>
        <w:ind w:firstLine="0"/>
        <w:jc w:val="both"/>
      </w:pPr>
      <w:r w:rsidRPr="005B27F0">
        <w:rPr>
          <w:rFonts w:ascii="Arial" w:hAnsi="Arial" w:cs="Arial"/>
          <w:sz w:val="22"/>
          <w:szCs w:val="22"/>
        </w:rPr>
        <w:t xml:space="preserve">- Lutotín, </w:t>
      </w:r>
      <w:proofErr w:type="spellStart"/>
      <w:r w:rsidRPr="005B27F0">
        <w:rPr>
          <w:rFonts w:ascii="Arial" w:hAnsi="Arial" w:cs="Arial"/>
          <w:sz w:val="22"/>
          <w:szCs w:val="22"/>
        </w:rPr>
        <w:t>Služín</w:t>
      </w:r>
      <w:proofErr w:type="spellEnd"/>
    </w:p>
    <w:p w:rsidR="00AB6E21" w:rsidRPr="005B27F0" w:rsidRDefault="00420097">
      <w:pPr>
        <w:ind w:firstLine="0"/>
        <w:jc w:val="both"/>
      </w:pPr>
      <w:r w:rsidRPr="005B27F0">
        <w:rPr>
          <w:rFonts w:ascii="Arial" w:hAnsi="Arial" w:cs="Arial"/>
          <w:sz w:val="22"/>
          <w:szCs w:val="22"/>
        </w:rPr>
        <w:t>- Nová Dědina, Budětsko, Ochoz a Březsko</w:t>
      </w:r>
    </w:p>
    <w:p w:rsidR="00AB6E21" w:rsidRPr="005B27F0" w:rsidRDefault="00420097">
      <w:pPr>
        <w:ind w:firstLine="0"/>
        <w:jc w:val="both"/>
      </w:pPr>
      <w:r w:rsidRPr="005B27F0">
        <w:rPr>
          <w:rFonts w:ascii="Arial" w:hAnsi="Arial" w:cs="Arial"/>
          <w:sz w:val="22"/>
          <w:szCs w:val="22"/>
        </w:rPr>
        <w:t xml:space="preserve">- Suchdol u Prostějova, </w:t>
      </w:r>
      <w:proofErr w:type="spellStart"/>
      <w:r w:rsidRPr="005B27F0">
        <w:rPr>
          <w:rFonts w:ascii="Arial" w:hAnsi="Arial" w:cs="Arial"/>
          <w:sz w:val="22"/>
          <w:szCs w:val="22"/>
        </w:rPr>
        <w:t>Jednov</w:t>
      </w:r>
      <w:proofErr w:type="spellEnd"/>
      <w:r w:rsidRPr="005B27F0">
        <w:rPr>
          <w:rFonts w:ascii="Arial" w:hAnsi="Arial" w:cs="Arial"/>
          <w:sz w:val="22"/>
          <w:szCs w:val="22"/>
        </w:rPr>
        <w:t xml:space="preserve">, </w:t>
      </w:r>
      <w:proofErr w:type="spellStart"/>
      <w:r w:rsidRPr="005B27F0">
        <w:rPr>
          <w:rFonts w:ascii="Arial" w:hAnsi="Arial" w:cs="Arial"/>
          <w:sz w:val="22"/>
          <w:szCs w:val="22"/>
        </w:rPr>
        <w:t>Labutice</w:t>
      </w:r>
      <w:proofErr w:type="spellEnd"/>
    </w:p>
    <w:p w:rsidR="00AB6E21" w:rsidRPr="005B27F0" w:rsidRDefault="00420097">
      <w:pPr>
        <w:ind w:firstLine="0"/>
        <w:jc w:val="both"/>
      </w:pPr>
      <w:r w:rsidRPr="005B27F0">
        <w:rPr>
          <w:rFonts w:ascii="Arial" w:hAnsi="Arial" w:cs="Arial"/>
          <w:sz w:val="22"/>
          <w:szCs w:val="22"/>
        </w:rPr>
        <w:t xml:space="preserve">- </w:t>
      </w:r>
      <w:proofErr w:type="spellStart"/>
      <w:r w:rsidRPr="005B27F0">
        <w:rPr>
          <w:rFonts w:ascii="Arial" w:hAnsi="Arial" w:cs="Arial"/>
          <w:sz w:val="22"/>
          <w:szCs w:val="22"/>
        </w:rPr>
        <w:t>Runářov</w:t>
      </w:r>
      <w:proofErr w:type="spellEnd"/>
      <w:r w:rsidRPr="005B27F0">
        <w:rPr>
          <w:rFonts w:ascii="Arial" w:hAnsi="Arial" w:cs="Arial"/>
          <w:sz w:val="22"/>
          <w:szCs w:val="22"/>
        </w:rPr>
        <w:t xml:space="preserve">, Křemenec, </w:t>
      </w:r>
      <w:proofErr w:type="spellStart"/>
      <w:r w:rsidRPr="005B27F0">
        <w:rPr>
          <w:rFonts w:ascii="Arial" w:hAnsi="Arial" w:cs="Arial"/>
          <w:sz w:val="22"/>
          <w:szCs w:val="22"/>
        </w:rPr>
        <w:t>Čunín</w:t>
      </w:r>
      <w:proofErr w:type="spellEnd"/>
    </w:p>
    <w:p w:rsidR="00AB6E21" w:rsidRPr="005B27F0" w:rsidRDefault="00AB6E21">
      <w:pPr>
        <w:ind w:firstLine="0"/>
        <w:jc w:val="both"/>
        <w:rPr>
          <w:rFonts w:ascii="Arial" w:hAnsi="Arial" w:cs="Arial"/>
          <w:sz w:val="22"/>
          <w:szCs w:val="22"/>
        </w:rPr>
      </w:pPr>
    </w:p>
    <w:p w:rsidR="00AB6E21" w:rsidRPr="005B27F0" w:rsidRDefault="00420097">
      <w:pPr>
        <w:ind w:firstLine="0"/>
        <w:jc w:val="both"/>
      </w:pPr>
      <w:r w:rsidRPr="005B27F0">
        <w:rPr>
          <w:rFonts w:ascii="Arial" w:hAnsi="Arial" w:cs="Arial"/>
          <w:sz w:val="22"/>
          <w:szCs w:val="22"/>
        </w:rPr>
        <w:t>Soustřeďovací body, jejich umístění budou zaneseny do mapového podkladu až po geodetickém zaměření Dotované sítě.</w:t>
      </w: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AB6E21">
      <w:pPr>
        <w:ind w:firstLine="0"/>
        <w:jc w:val="both"/>
        <w:rPr>
          <w:rFonts w:ascii="Arial" w:hAnsi="Arial" w:cs="Arial"/>
          <w:sz w:val="22"/>
          <w:szCs w:val="22"/>
        </w:rPr>
      </w:pPr>
    </w:p>
    <w:p w:rsidR="00AB6E21" w:rsidRPr="005B27F0" w:rsidRDefault="00420097">
      <w:pPr>
        <w:ind w:firstLine="0"/>
        <w:jc w:val="both"/>
      </w:pPr>
      <w:r w:rsidRPr="005B27F0">
        <w:rPr>
          <w:rFonts w:ascii="Arial" w:eastAsia="Arial" w:hAnsi="Arial" w:cs="Arial"/>
          <w:sz w:val="22"/>
          <w:szCs w:val="22"/>
        </w:rPr>
        <w:lastRenderedPageBreak/>
        <w:t xml:space="preserve"> </w:t>
      </w:r>
    </w:p>
    <w:p w:rsidR="00AB6E21" w:rsidRPr="005B27F0" w:rsidRDefault="00AB6E21">
      <w:pPr>
        <w:ind w:firstLine="0"/>
        <w:jc w:val="both"/>
        <w:rPr>
          <w:rFonts w:ascii="Arial" w:hAnsi="Arial" w:cs="Arial"/>
          <w:sz w:val="24"/>
          <w:szCs w:val="24"/>
        </w:rPr>
      </w:pPr>
    </w:p>
    <w:p w:rsidR="00AB6E21" w:rsidRPr="005B27F0" w:rsidRDefault="00420097">
      <w:pPr>
        <w:ind w:firstLine="0"/>
        <w:jc w:val="both"/>
      </w:pPr>
      <w:r w:rsidRPr="005B27F0">
        <w:rPr>
          <w:rFonts w:ascii="Arial" w:hAnsi="Arial" w:cs="Arial"/>
          <w:b/>
          <w:i/>
          <w:sz w:val="24"/>
          <w:szCs w:val="24"/>
        </w:rPr>
        <w:t>Zanesení klíčových aktivních uzlů sítě do mapového podkladu</w:t>
      </w:r>
    </w:p>
    <w:p w:rsidR="00AB6E21" w:rsidRPr="005B27F0" w:rsidRDefault="00AB6E21">
      <w:pPr>
        <w:ind w:firstLine="0"/>
        <w:jc w:val="both"/>
        <w:rPr>
          <w:rFonts w:ascii="Arial" w:hAnsi="Arial" w:cs="Arial"/>
          <w:b/>
          <w:i/>
          <w:sz w:val="24"/>
          <w:szCs w:val="24"/>
        </w:rPr>
      </w:pPr>
    </w:p>
    <w:p w:rsidR="00AB6E21" w:rsidRPr="005B27F0" w:rsidRDefault="00913022">
      <w:pPr>
        <w:ind w:firstLine="0"/>
        <w:jc w:val="both"/>
        <w:rPr>
          <w:rFonts w:ascii="Arial" w:hAnsi="Arial" w:cs="Arial"/>
          <w:sz w:val="24"/>
          <w:szCs w:val="24"/>
        </w:rPr>
      </w:pPr>
      <w:r>
        <w:rPr>
          <w:rFonts w:ascii="Arial" w:hAnsi="Arial" w:cs="Arial"/>
          <w:sz w:val="24"/>
          <w:szCs w:val="24"/>
        </w:rPr>
        <w:pict>
          <v:shape id="_x0000_i1026" type="#_x0000_t75" style="width:481.8pt;height:373.2pt" filled="t">
            <v:fill color2="black"/>
            <v:imagedata r:id="rId10" o:title="" croptop="-14f" cropbottom="-14f" cropleft="-11f" cropright="-11f"/>
          </v:shape>
        </w:pict>
      </w:r>
    </w:p>
    <w:p w:rsidR="00AB6E21" w:rsidRPr="005B27F0" w:rsidRDefault="00AB6E21">
      <w:pPr>
        <w:ind w:firstLine="0"/>
        <w:jc w:val="both"/>
        <w:rPr>
          <w:rFonts w:ascii="Arial" w:hAnsi="Arial" w:cs="Arial"/>
          <w:sz w:val="24"/>
          <w:szCs w:val="24"/>
        </w:rPr>
      </w:pPr>
    </w:p>
    <w:p w:rsidR="00AB6E21" w:rsidRPr="005B27F0" w:rsidRDefault="00AB6E21">
      <w:pPr>
        <w:ind w:firstLine="0"/>
        <w:jc w:val="both"/>
        <w:rPr>
          <w:rFonts w:ascii="Arial" w:hAnsi="Arial" w:cs="Arial"/>
          <w:sz w:val="24"/>
          <w:szCs w:val="24"/>
        </w:rPr>
      </w:pPr>
    </w:p>
    <w:p w:rsidR="00AB6E21" w:rsidRPr="005B27F0" w:rsidRDefault="00AB6E21">
      <w:pPr>
        <w:ind w:firstLine="0"/>
        <w:jc w:val="both"/>
        <w:rPr>
          <w:rFonts w:ascii="Arial" w:hAnsi="Arial" w:cs="Arial"/>
          <w:sz w:val="24"/>
          <w:szCs w:val="24"/>
        </w:rPr>
      </w:pPr>
    </w:p>
    <w:p w:rsidR="00AB6E21" w:rsidRPr="005B27F0" w:rsidRDefault="00AB6E21">
      <w:pPr>
        <w:ind w:firstLine="0"/>
        <w:jc w:val="center"/>
        <w:rPr>
          <w:rFonts w:ascii="Arial" w:hAnsi="Arial" w:cs="Arial"/>
          <w:b/>
          <w:sz w:val="22"/>
          <w:szCs w:val="22"/>
        </w:rPr>
      </w:pPr>
    </w:p>
    <w:p w:rsidR="00AB6E21" w:rsidRPr="005B27F0" w:rsidRDefault="00AB6E21">
      <w:pPr>
        <w:ind w:firstLine="0"/>
        <w:jc w:val="center"/>
        <w:rPr>
          <w:rFonts w:ascii="Arial" w:hAnsi="Arial" w:cs="Arial"/>
          <w:b/>
          <w:sz w:val="22"/>
          <w:szCs w:val="22"/>
        </w:rPr>
      </w:pPr>
    </w:p>
    <w:p w:rsidR="00AB6E21" w:rsidRPr="005B27F0" w:rsidRDefault="00AB6E21">
      <w:pPr>
        <w:ind w:firstLine="0"/>
        <w:jc w:val="center"/>
        <w:rPr>
          <w:rFonts w:ascii="Arial" w:hAnsi="Arial" w:cs="Arial"/>
          <w:b/>
          <w:sz w:val="22"/>
          <w:szCs w:val="22"/>
        </w:rPr>
      </w:pPr>
    </w:p>
    <w:p w:rsidR="00AB6E21" w:rsidRPr="005B27F0" w:rsidRDefault="00AB6E21">
      <w:pPr>
        <w:ind w:firstLine="0"/>
        <w:jc w:val="center"/>
        <w:rPr>
          <w:rFonts w:ascii="Arial" w:hAnsi="Arial" w:cs="Arial"/>
          <w:b/>
          <w:sz w:val="22"/>
          <w:szCs w:val="22"/>
        </w:rPr>
      </w:pPr>
    </w:p>
    <w:p w:rsidR="00AB6E21" w:rsidRPr="005B27F0" w:rsidRDefault="00AB6E21">
      <w:pPr>
        <w:ind w:firstLine="0"/>
        <w:jc w:val="center"/>
        <w:rPr>
          <w:rFonts w:ascii="Arial" w:hAnsi="Arial" w:cs="Arial"/>
          <w:b/>
          <w:sz w:val="22"/>
          <w:szCs w:val="22"/>
        </w:rPr>
      </w:pPr>
    </w:p>
    <w:p w:rsidR="00AB6E21" w:rsidRPr="005B27F0" w:rsidRDefault="00AB6E21">
      <w:pPr>
        <w:ind w:firstLine="0"/>
        <w:jc w:val="center"/>
        <w:rPr>
          <w:rFonts w:ascii="Arial" w:hAnsi="Arial" w:cs="Arial"/>
          <w:b/>
          <w:sz w:val="22"/>
          <w:szCs w:val="22"/>
        </w:rPr>
      </w:pPr>
    </w:p>
    <w:p w:rsidR="00AB6E21" w:rsidRPr="005B27F0" w:rsidRDefault="00AB6E21">
      <w:pPr>
        <w:ind w:firstLine="0"/>
        <w:jc w:val="center"/>
        <w:rPr>
          <w:rFonts w:ascii="Arial" w:hAnsi="Arial" w:cs="Arial"/>
          <w:b/>
          <w:sz w:val="22"/>
          <w:szCs w:val="22"/>
        </w:rPr>
      </w:pPr>
    </w:p>
    <w:p w:rsidR="00AB6E21" w:rsidRPr="005B27F0" w:rsidRDefault="00AB6E21">
      <w:pPr>
        <w:ind w:firstLine="0"/>
        <w:jc w:val="center"/>
        <w:rPr>
          <w:rFonts w:ascii="Arial" w:hAnsi="Arial" w:cs="Arial"/>
          <w:b/>
          <w:sz w:val="22"/>
          <w:szCs w:val="22"/>
        </w:rPr>
      </w:pPr>
    </w:p>
    <w:p w:rsidR="00AB6E21" w:rsidRPr="005B27F0" w:rsidRDefault="00AB6E21">
      <w:pPr>
        <w:ind w:firstLine="0"/>
        <w:jc w:val="center"/>
        <w:rPr>
          <w:rFonts w:ascii="Arial" w:hAnsi="Arial" w:cs="Arial"/>
          <w:b/>
          <w:sz w:val="22"/>
          <w:szCs w:val="22"/>
        </w:rPr>
      </w:pPr>
    </w:p>
    <w:p w:rsidR="00AB6E21" w:rsidRPr="005B27F0" w:rsidRDefault="00AB6E21">
      <w:pPr>
        <w:ind w:firstLine="0"/>
        <w:jc w:val="center"/>
        <w:rPr>
          <w:rFonts w:ascii="Arial" w:hAnsi="Arial" w:cs="Arial"/>
          <w:b/>
          <w:sz w:val="22"/>
          <w:szCs w:val="22"/>
        </w:rPr>
      </w:pPr>
    </w:p>
    <w:p w:rsidR="00AB6E21" w:rsidRPr="005B27F0" w:rsidRDefault="00AB6E21">
      <w:pPr>
        <w:ind w:firstLine="0"/>
        <w:jc w:val="center"/>
        <w:rPr>
          <w:rFonts w:ascii="Arial" w:hAnsi="Arial" w:cs="Arial"/>
          <w:b/>
          <w:sz w:val="22"/>
          <w:szCs w:val="22"/>
        </w:rPr>
      </w:pPr>
    </w:p>
    <w:p w:rsidR="00AB6E21" w:rsidRPr="005B27F0" w:rsidRDefault="00AB6E21">
      <w:pPr>
        <w:ind w:firstLine="0"/>
        <w:jc w:val="center"/>
        <w:rPr>
          <w:rFonts w:ascii="Arial" w:hAnsi="Arial" w:cs="Arial"/>
          <w:b/>
          <w:sz w:val="22"/>
          <w:szCs w:val="22"/>
        </w:rPr>
      </w:pPr>
    </w:p>
    <w:p w:rsidR="00AB6E21" w:rsidRPr="005B27F0" w:rsidRDefault="00AB6E21">
      <w:pPr>
        <w:ind w:firstLine="0"/>
        <w:jc w:val="center"/>
        <w:rPr>
          <w:rFonts w:ascii="Arial" w:hAnsi="Arial" w:cs="Arial"/>
          <w:b/>
          <w:sz w:val="22"/>
          <w:szCs w:val="22"/>
        </w:rPr>
      </w:pPr>
    </w:p>
    <w:p w:rsidR="00AB6E21" w:rsidRPr="005B27F0" w:rsidRDefault="00AB6E21">
      <w:pPr>
        <w:ind w:firstLine="0"/>
        <w:jc w:val="center"/>
        <w:rPr>
          <w:rFonts w:ascii="Arial" w:hAnsi="Arial" w:cs="Arial"/>
          <w:b/>
          <w:sz w:val="22"/>
          <w:szCs w:val="22"/>
        </w:rPr>
      </w:pPr>
    </w:p>
    <w:p w:rsidR="00AB6E21" w:rsidRPr="005B27F0" w:rsidRDefault="00AB6E21">
      <w:pPr>
        <w:ind w:firstLine="0"/>
        <w:jc w:val="center"/>
        <w:rPr>
          <w:rFonts w:ascii="Arial" w:hAnsi="Arial" w:cs="Arial"/>
          <w:b/>
          <w:sz w:val="22"/>
          <w:szCs w:val="22"/>
        </w:rPr>
      </w:pPr>
    </w:p>
    <w:p w:rsidR="00AB6E21" w:rsidRPr="005B27F0" w:rsidRDefault="00AB6E21">
      <w:pPr>
        <w:ind w:firstLine="0"/>
        <w:jc w:val="center"/>
        <w:rPr>
          <w:rFonts w:ascii="Arial" w:hAnsi="Arial" w:cs="Arial"/>
          <w:b/>
          <w:sz w:val="22"/>
          <w:szCs w:val="22"/>
        </w:rPr>
      </w:pPr>
    </w:p>
    <w:p w:rsidR="00AB6E21" w:rsidRPr="005B27F0" w:rsidRDefault="00AB6E21">
      <w:pPr>
        <w:ind w:firstLine="0"/>
        <w:jc w:val="center"/>
        <w:rPr>
          <w:rFonts w:ascii="Arial" w:hAnsi="Arial" w:cs="Arial"/>
          <w:b/>
          <w:sz w:val="22"/>
          <w:szCs w:val="22"/>
        </w:rPr>
      </w:pPr>
    </w:p>
    <w:p w:rsidR="00AB6E21" w:rsidRPr="005B27F0" w:rsidRDefault="00AB6E21">
      <w:pPr>
        <w:ind w:firstLine="0"/>
        <w:jc w:val="center"/>
        <w:rPr>
          <w:rFonts w:ascii="Arial" w:hAnsi="Arial" w:cs="Arial"/>
          <w:b/>
          <w:sz w:val="22"/>
          <w:szCs w:val="22"/>
        </w:rPr>
      </w:pPr>
    </w:p>
    <w:p w:rsidR="00AB6E21" w:rsidRPr="005B27F0" w:rsidRDefault="00AB6E21">
      <w:pPr>
        <w:ind w:firstLine="0"/>
        <w:jc w:val="center"/>
        <w:rPr>
          <w:rFonts w:ascii="Arial" w:hAnsi="Arial" w:cs="Arial"/>
          <w:b/>
          <w:sz w:val="22"/>
          <w:szCs w:val="22"/>
        </w:rPr>
      </w:pPr>
    </w:p>
    <w:p w:rsidR="00AB6E21" w:rsidRPr="005B27F0" w:rsidRDefault="00420097">
      <w:pPr>
        <w:ind w:firstLine="0"/>
        <w:jc w:val="center"/>
      </w:pPr>
      <w:r w:rsidRPr="005B27F0">
        <w:rPr>
          <w:rFonts w:ascii="Arial" w:hAnsi="Arial" w:cs="Arial"/>
          <w:b/>
          <w:sz w:val="22"/>
          <w:szCs w:val="22"/>
        </w:rPr>
        <w:t>Článek X</w:t>
      </w:r>
      <w:r w:rsidRPr="005B27F0">
        <w:rPr>
          <w:rFonts w:ascii="Arial" w:hAnsi="Arial" w:cs="Arial"/>
          <w:b/>
          <w:sz w:val="22"/>
          <w:szCs w:val="22"/>
        </w:rPr>
        <w:br/>
        <w:t>Souhrnná budovaná kapacita přípojek koncových zařízení zákazníka (KZZ)</w:t>
      </w:r>
      <w:r w:rsidRPr="005B27F0">
        <w:rPr>
          <w:rFonts w:ascii="Arial" w:hAnsi="Arial" w:cs="Arial"/>
          <w:b/>
          <w:sz w:val="22"/>
          <w:szCs w:val="22"/>
        </w:rPr>
        <w:br/>
      </w:r>
      <w:r w:rsidRPr="005B27F0">
        <w:rPr>
          <w:rFonts w:ascii="Arial" w:hAnsi="Arial" w:cs="Arial"/>
          <w:sz w:val="22"/>
          <w:szCs w:val="22"/>
        </w:rPr>
        <w:br/>
        <w:t>Souhrnná tabulka s počty připojovaných adresních míst a disponibilních přípojek KZZ</w:t>
      </w:r>
      <w:r w:rsidRPr="005B27F0">
        <w:rPr>
          <w:rFonts w:ascii="Arial" w:hAnsi="Arial" w:cs="Arial"/>
          <w:sz w:val="22"/>
          <w:szCs w:val="22"/>
        </w:rPr>
        <w:br/>
      </w:r>
    </w:p>
    <w:tbl>
      <w:tblPr>
        <w:tblW w:w="0" w:type="auto"/>
        <w:jc w:val="right"/>
        <w:tblLayout w:type="fixed"/>
        <w:tblCellMar>
          <w:left w:w="70" w:type="dxa"/>
          <w:right w:w="70" w:type="dxa"/>
        </w:tblCellMar>
        <w:tblLook w:val="0000" w:firstRow="0" w:lastRow="0" w:firstColumn="0" w:lastColumn="0" w:noHBand="0" w:noVBand="0"/>
      </w:tblPr>
      <w:tblGrid>
        <w:gridCol w:w="1931"/>
        <w:gridCol w:w="1180"/>
        <w:gridCol w:w="980"/>
        <w:gridCol w:w="980"/>
        <w:gridCol w:w="980"/>
        <w:gridCol w:w="980"/>
        <w:gridCol w:w="980"/>
        <w:gridCol w:w="980"/>
        <w:gridCol w:w="1040"/>
      </w:tblGrid>
      <w:tr w:rsidR="00AB6E21" w:rsidRPr="005B27F0">
        <w:trPr>
          <w:trHeight w:val="2430"/>
          <w:jc w:val="right"/>
        </w:trPr>
        <w:tc>
          <w:tcPr>
            <w:tcW w:w="1931" w:type="dxa"/>
            <w:tcBorders>
              <w:top w:val="single" w:sz="8" w:space="0" w:color="000000"/>
              <w:left w:val="single" w:sz="8" w:space="0" w:color="000000"/>
              <w:bottom w:val="single" w:sz="8" w:space="0" w:color="000000"/>
              <w:right w:val="single" w:sz="4" w:space="0" w:color="000000"/>
            </w:tcBorders>
            <w:shd w:val="clear" w:color="auto" w:fill="auto"/>
            <w:vAlign w:val="center"/>
          </w:tcPr>
          <w:p w:rsidR="00AB6E21" w:rsidRPr="005B27F0" w:rsidRDefault="00420097">
            <w:pPr>
              <w:ind w:firstLine="0"/>
              <w:jc w:val="center"/>
            </w:pPr>
            <w:r w:rsidRPr="005B27F0">
              <w:rPr>
                <w:rFonts w:ascii="Arial" w:hAnsi="Arial" w:cs="Arial"/>
                <w:b/>
                <w:bCs/>
                <w:color w:val="000000"/>
                <w:sz w:val="22"/>
                <w:szCs w:val="22"/>
              </w:rPr>
              <w:t>ZSJ název</w:t>
            </w:r>
          </w:p>
        </w:tc>
        <w:tc>
          <w:tcPr>
            <w:tcW w:w="1180" w:type="dxa"/>
            <w:tcBorders>
              <w:top w:val="single" w:sz="8" w:space="0" w:color="000000"/>
              <w:bottom w:val="single" w:sz="8" w:space="0" w:color="000000"/>
              <w:right w:val="single" w:sz="4" w:space="0" w:color="000000"/>
            </w:tcBorders>
            <w:shd w:val="clear" w:color="auto" w:fill="auto"/>
            <w:vAlign w:val="center"/>
          </w:tcPr>
          <w:p w:rsidR="00AB6E21" w:rsidRPr="005B27F0" w:rsidRDefault="00420097">
            <w:pPr>
              <w:ind w:firstLine="0"/>
              <w:jc w:val="center"/>
            </w:pPr>
            <w:r w:rsidRPr="005B27F0">
              <w:rPr>
                <w:rFonts w:ascii="Arial" w:hAnsi="Arial" w:cs="Arial"/>
                <w:b/>
                <w:bCs/>
                <w:color w:val="000000"/>
                <w:sz w:val="22"/>
                <w:szCs w:val="22"/>
              </w:rPr>
              <w:t>ZSJ Kód</w:t>
            </w:r>
          </w:p>
        </w:tc>
        <w:tc>
          <w:tcPr>
            <w:tcW w:w="980" w:type="dxa"/>
            <w:tcBorders>
              <w:top w:val="single" w:sz="8" w:space="0" w:color="000000"/>
              <w:bottom w:val="single" w:sz="8" w:space="0" w:color="000000"/>
              <w:right w:val="single" w:sz="4" w:space="0" w:color="000000"/>
            </w:tcBorders>
            <w:shd w:val="clear" w:color="auto" w:fill="FBE4D5"/>
            <w:textDirection w:val="tbRlV"/>
            <w:vAlign w:val="center"/>
          </w:tcPr>
          <w:p w:rsidR="00AB6E21" w:rsidRPr="005B27F0" w:rsidRDefault="00420097">
            <w:pPr>
              <w:ind w:firstLine="0"/>
              <w:jc w:val="center"/>
            </w:pPr>
            <w:r w:rsidRPr="005B27F0">
              <w:rPr>
                <w:rFonts w:ascii="Arial" w:hAnsi="Arial" w:cs="Arial"/>
                <w:b/>
                <w:bCs/>
                <w:color w:val="000000"/>
                <w:sz w:val="22"/>
                <w:szCs w:val="22"/>
              </w:rPr>
              <w:t>Adresních míst v obytných budovách (OBAM)</w:t>
            </w:r>
          </w:p>
        </w:tc>
        <w:tc>
          <w:tcPr>
            <w:tcW w:w="980" w:type="dxa"/>
            <w:tcBorders>
              <w:top w:val="single" w:sz="8" w:space="0" w:color="000000"/>
              <w:bottom w:val="single" w:sz="8" w:space="0" w:color="000000"/>
              <w:right w:val="single" w:sz="4" w:space="0" w:color="000000"/>
            </w:tcBorders>
            <w:shd w:val="clear" w:color="auto" w:fill="FBE4D5"/>
            <w:textDirection w:val="tbRlV"/>
            <w:vAlign w:val="center"/>
          </w:tcPr>
          <w:p w:rsidR="00AB6E21" w:rsidRPr="005B27F0" w:rsidRDefault="00420097">
            <w:pPr>
              <w:ind w:firstLine="0"/>
              <w:jc w:val="center"/>
            </w:pPr>
            <w:r w:rsidRPr="005B27F0">
              <w:rPr>
                <w:rFonts w:ascii="Arial" w:hAnsi="Arial" w:cs="Arial"/>
                <w:b/>
                <w:bCs/>
                <w:color w:val="000000"/>
                <w:sz w:val="22"/>
                <w:szCs w:val="22"/>
              </w:rPr>
              <w:t>Počet bytů v OBAM</w:t>
            </w:r>
          </w:p>
        </w:tc>
        <w:tc>
          <w:tcPr>
            <w:tcW w:w="980" w:type="dxa"/>
            <w:tcBorders>
              <w:top w:val="single" w:sz="8" w:space="0" w:color="000000"/>
              <w:bottom w:val="single" w:sz="8" w:space="0" w:color="000000"/>
              <w:right w:val="single" w:sz="4" w:space="0" w:color="000000"/>
            </w:tcBorders>
            <w:shd w:val="clear" w:color="auto" w:fill="FBE4D5"/>
            <w:textDirection w:val="tbRlV"/>
            <w:vAlign w:val="center"/>
          </w:tcPr>
          <w:p w:rsidR="00AB6E21" w:rsidRPr="005B27F0" w:rsidRDefault="00420097">
            <w:pPr>
              <w:ind w:firstLine="0"/>
              <w:jc w:val="center"/>
            </w:pPr>
            <w:r w:rsidRPr="005B27F0">
              <w:rPr>
                <w:rFonts w:ascii="Arial" w:hAnsi="Arial" w:cs="Arial"/>
                <w:b/>
                <w:bCs/>
                <w:color w:val="000000"/>
                <w:sz w:val="22"/>
                <w:szCs w:val="22"/>
              </w:rPr>
              <w:t>Pokrytých adresních míst z OBAM (POBAM)</w:t>
            </w:r>
          </w:p>
        </w:tc>
        <w:tc>
          <w:tcPr>
            <w:tcW w:w="980" w:type="dxa"/>
            <w:tcBorders>
              <w:top w:val="single" w:sz="8" w:space="0" w:color="000000"/>
              <w:bottom w:val="single" w:sz="8" w:space="0" w:color="000000"/>
            </w:tcBorders>
            <w:shd w:val="clear" w:color="auto" w:fill="FBE4D5"/>
            <w:textDirection w:val="tbRlV"/>
            <w:vAlign w:val="center"/>
          </w:tcPr>
          <w:p w:rsidR="00AB6E21" w:rsidRPr="005B27F0" w:rsidRDefault="00420097">
            <w:pPr>
              <w:ind w:firstLine="0"/>
              <w:jc w:val="center"/>
            </w:pPr>
            <w:r w:rsidRPr="005B27F0">
              <w:rPr>
                <w:rFonts w:ascii="Arial" w:hAnsi="Arial" w:cs="Arial"/>
                <w:b/>
                <w:bCs/>
                <w:color w:val="000000"/>
                <w:sz w:val="22"/>
                <w:szCs w:val="22"/>
              </w:rPr>
              <w:t>Počet bytů v POBAM (pokryto)</w:t>
            </w:r>
          </w:p>
        </w:tc>
        <w:tc>
          <w:tcPr>
            <w:tcW w:w="980" w:type="dxa"/>
            <w:tcBorders>
              <w:top w:val="single" w:sz="8" w:space="0" w:color="000000"/>
              <w:left w:val="single" w:sz="4" w:space="0" w:color="000000"/>
              <w:bottom w:val="single" w:sz="8" w:space="0" w:color="000000"/>
              <w:right w:val="single" w:sz="4" w:space="0" w:color="000000"/>
            </w:tcBorders>
            <w:shd w:val="clear" w:color="auto" w:fill="FF0000"/>
            <w:textDirection w:val="tbRlV"/>
            <w:vAlign w:val="center"/>
          </w:tcPr>
          <w:p w:rsidR="00AB6E21" w:rsidRPr="005B27F0" w:rsidRDefault="00420097">
            <w:pPr>
              <w:ind w:firstLine="0"/>
              <w:jc w:val="center"/>
            </w:pPr>
            <w:r w:rsidRPr="005B27F0">
              <w:rPr>
                <w:rFonts w:ascii="Arial" w:hAnsi="Arial" w:cs="Arial"/>
                <w:b/>
                <w:bCs/>
                <w:color w:val="000000"/>
                <w:sz w:val="22"/>
                <w:szCs w:val="22"/>
              </w:rPr>
              <w:t>Počet neplánovaných přípojek (chaty, samoty)</w:t>
            </w:r>
          </w:p>
        </w:tc>
        <w:tc>
          <w:tcPr>
            <w:tcW w:w="980" w:type="dxa"/>
            <w:tcBorders>
              <w:top w:val="single" w:sz="8" w:space="0" w:color="000000"/>
              <w:bottom w:val="single" w:sz="8" w:space="0" w:color="000000"/>
              <w:right w:val="single" w:sz="4" w:space="0" w:color="000000"/>
            </w:tcBorders>
            <w:shd w:val="clear" w:color="auto" w:fill="F8CBAC"/>
            <w:textDirection w:val="tbRlV"/>
            <w:vAlign w:val="center"/>
          </w:tcPr>
          <w:p w:rsidR="00AB6E21" w:rsidRPr="005B27F0" w:rsidRDefault="00420097">
            <w:pPr>
              <w:ind w:firstLine="0"/>
              <w:jc w:val="center"/>
            </w:pPr>
            <w:r w:rsidRPr="005B27F0">
              <w:rPr>
                <w:rFonts w:ascii="Arial" w:hAnsi="Arial" w:cs="Arial"/>
                <w:b/>
                <w:bCs/>
                <w:color w:val="000000"/>
                <w:sz w:val="22"/>
                <w:szCs w:val="22"/>
              </w:rPr>
              <w:t>počet připojovaných OBAM</w:t>
            </w:r>
          </w:p>
        </w:tc>
        <w:tc>
          <w:tcPr>
            <w:tcW w:w="1040" w:type="dxa"/>
            <w:tcBorders>
              <w:top w:val="single" w:sz="8" w:space="0" w:color="000000"/>
              <w:bottom w:val="single" w:sz="8" w:space="0" w:color="000000"/>
              <w:right w:val="single" w:sz="8" w:space="0" w:color="000000"/>
            </w:tcBorders>
            <w:shd w:val="clear" w:color="auto" w:fill="F8CBAC"/>
            <w:textDirection w:val="tbRlV"/>
            <w:vAlign w:val="center"/>
          </w:tcPr>
          <w:p w:rsidR="00AB6E21" w:rsidRPr="005B27F0" w:rsidRDefault="00420097">
            <w:pPr>
              <w:ind w:firstLine="0"/>
              <w:jc w:val="center"/>
            </w:pPr>
            <w:r w:rsidRPr="005B27F0">
              <w:rPr>
                <w:rFonts w:ascii="Arial" w:hAnsi="Arial" w:cs="Arial"/>
                <w:b/>
                <w:bCs/>
                <w:color w:val="000000"/>
                <w:sz w:val="22"/>
                <w:szCs w:val="22"/>
              </w:rPr>
              <w:t>počet budovaných disponibilních přípojek</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Bohuslavice</w:t>
            </w:r>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6491</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106</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187</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4</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102</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183</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Březsko</w:t>
            </w:r>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14818</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108</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119</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34</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41</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74</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78</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Budětsko</w:t>
            </w:r>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15326</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134</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144</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41</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45</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4</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89</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95</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Čehovice</w:t>
            </w:r>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18821</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190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239</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79</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101</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111</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138</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proofErr w:type="spellStart"/>
            <w:r w:rsidRPr="005B27F0">
              <w:rPr>
                <w:rFonts w:ascii="Arial" w:hAnsi="Arial" w:cs="Arial"/>
                <w:color w:val="000000"/>
                <w:sz w:val="22"/>
                <w:szCs w:val="22"/>
              </w:rPr>
              <w:t>Čunín</w:t>
            </w:r>
            <w:proofErr w:type="spellEnd"/>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24384</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104</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106</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4</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100</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102</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Hačky</w:t>
            </w:r>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6505</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53</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60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6</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8</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1</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46</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51</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Hrdibořice</w:t>
            </w:r>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48020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69</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98</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2</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67</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96</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proofErr w:type="spellStart"/>
            <w:r w:rsidRPr="005B27F0">
              <w:rPr>
                <w:rFonts w:ascii="Arial" w:hAnsi="Arial" w:cs="Arial"/>
                <w:color w:val="000000"/>
                <w:sz w:val="22"/>
                <w:szCs w:val="22"/>
              </w:rPr>
              <w:t>Jednov</w:t>
            </w:r>
            <w:proofErr w:type="spellEnd"/>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159107</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86</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97</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83</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97</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Křemenec - Trávníky</w:t>
            </w:r>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24392</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70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75</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1</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69</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74</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proofErr w:type="spellStart"/>
            <w:r w:rsidRPr="005B27F0">
              <w:rPr>
                <w:rFonts w:ascii="Arial" w:hAnsi="Arial" w:cs="Arial"/>
                <w:color w:val="000000"/>
                <w:sz w:val="22"/>
                <w:szCs w:val="22"/>
              </w:rPr>
              <w:t>Labutice</w:t>
            </w:r>
            <w:proofErr w:type="spellEnd"/>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159115</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36</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44</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36</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44</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Luká</w:t>
            </w:r>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88684</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168</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231</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1</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167</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230</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Lutotín</w:t>
            </w:r>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4545</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67</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74</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1</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66</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73</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Nová Dědina</w:t>
            </w:r>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105040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83</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89</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9</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12</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74</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77</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Ochoz</w:t>
            </w:r>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109410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64</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84</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22</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32</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2</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40</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50</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Polomí</w:t>
            </w:r>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6513</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62</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72</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2</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60</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70</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Raková u Konice</w:t>
            </w:r>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139076</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99</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109</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3</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96</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106</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Rakůvka</w:t>
            </w:r>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139190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39</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47</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39</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47</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proofErr w:type="spellStart"/>
            <w:r w:rsidRPr="005B27F0">
              <w:rPr>
                <w:rFonts w:ascii="Arial" w:hAnsi="Arial" w:cs="Arial"/>
                <w:color w:val="000000"/>
                <w:sz w:val="22"/>
                <w:szCs w:val="22"/>
              </w:rPr>
              <w:t>Runářov</w:t>
            </w:r>
            <w:proofErr w:type="spellEnd"/>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143618</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93</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100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1</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92</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99</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Seloutky</w:t>
            </w:r>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174718</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185</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225</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65</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84</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3</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117</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138</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Skřípov</w:t>
            </w:r>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148920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176</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200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2</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3</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1</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173</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196</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Slavíkov</w:t>
            </w:r>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15334</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37</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39</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37</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39</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proofErr w:type="spellStart"/>
            <w:r w:rsidRPr="005B27F0">
              <w:rPr>
                <w:rFonts w:ascii="Arial" w:hAnsi="Arial" w:cs="Arial"/>
                <w:color w:val="000000"/>
                <w:sz w:val="22"/>
                <w:szCs w:val="22"/>
              </w:rPr>
              <w:t>Služín</w:t>
            </w:r>
            <w:proofErr w:type="spellEnd"/>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155276</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75</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86</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2</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3</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1</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72</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82</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Šubířov</w:t>
            </w:r>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164151</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125</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136</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3</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124</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133</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Suchdol</w:t>
            </w:r>
          </w:p>
        </w:tc>
        <w:tc>
          <w:tcPr>
            <w:tcW w:w="1180" w:type="dxa"/>
            <w:shd w:val="clear" w:color="auto" w:fill="auto"/>
            <w:vAlign w:val="bottom"/>
          </w:tcPr>
          <w:p w:rsidR="00AB6E21" w:rsidRPr="005B27F0" w:rsidRDefault="00420097">
            <w:pPr>
              <w:ind w:firstLine="0"/>
              <w:jc w:val="center"/>
            </w:pPr>
            <w:r w:rsidRPr="005B27F0">
              <w:rPr>
                <w:rFonts w:ascii="Arial" w:hAnsi="Arial" w:cs="Arial"/>
                <w:color w:val="000000"/>
                <w:sz w:val="22"/>
                <w:szCs w:val="22"/>
              </w:rPr>
              <w:t>159123</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134</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163</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BE4D5"/>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FF0000"/>
            <w:vAlign w:val="center"/>
          </w:tcPr>
          <w:p w:rsidR="00AB6E21" w:rsidRPr="005B27F0" w:rsidRDefault="00420097">
            <w:pPr>
              <w:ind w:firstLine="0"/>
              <w:jc w:val="center"/>
            </w:pPr>
            <w:r w:rsidRPr="005B27F0">
              <w:rPr>
                <w:rFonts w:ascii="Arial" w:hAnsi="Arial" w:cs="Arial"/>
                <w:color w:val="000000"/>
                <w:sz w:val="22"/>
                <w:szCs w:val="22"/>
              </w:rPr>
              <w:t>0</w:t>
            </w:r>
          </w:p>
        </w:tc>
        <w:tc>
          <w:tcPr>
            <w:tcW w:w="980" w:type="dxa"/>
            <w:shd w:val="clear" w:color="auto" w:fill="auto"/>
            <w:vAlign w:val="center"/>
          </w:tcPr>
          <w:p w:rsidR="00AB6E21" w:rsidRPr="005B27F0" w:rsidRDefault="00420097">
            <w:pPr>
              <w:ind w:firstLine="0"/>
              <w:jc w:val="center"/>
            </w:pPr>
            <w:r w:rsidRPr="005B27F0">
              <w:rPr>
                <w:rFonts w:ascii="Arial" w:hAnsi="Arial" w:cs="Arial"/>
                <w:color w:val="000000"/>
                <w:sz w:val="22"/>
                <w:szCs w:val="22"/>
              </w:rPr>
              <w:t>137</w:t>
            </w: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163</w:t>
            </w:r>
          </w:p>
        </w:tc>
      </w:tr>
      <w:tr w:rsidR="00AB6E21" w:rsidRPr="005B27F0">
        <w:trPr>
          <w:trHeight w:val="300"/>
          <w:jc w:val="right"/>
        </w:trPr>
        <w:tc>
          <w:tcPr>
            <w:tcW w:w="1931" w:type="dxa"/>
            <w:tcBorders>
              <w:left w:val="single" w:sz="8" w:space="0" w:color="000000"/>
            </w:tcBorders>
            <w:shd w:val="clear" w:color="auto" w:fill="auto"/>
            <w:vAlign w:val="bottom"/>
          </w:tcPr>
          <w:p w:rsidR="00AB6E21" w:rsidRPr="005B27F0" w:rsidRDefault="00420097">
            <w:pPr>
              <w:ind w:firstLine="0"/>
            </w:pPr>
            <w:r w:rsidRPr="005B27F0">
              <w:rPr>
                <w:rFonts w:ascii="Arial" w:hAnsi="Arial" w:cs="Arial"/>
                <w:color w:val="000000"/>
                <w:sz w:val="22"/>
                <w:szCs w:val="22"/>
              </w:rPr>
              <w:t> </w:t>
            </w:r>
          </w:p>
        </w:tc>
        <w:tc>
          <w:tcPr>
            <w:tcW w:w="1180" w:type="dxa"/>
            <w:shd w:val="clear" w:color="auto" w:fill="auto"/>
            <w:vAlign w:val="bottom"/>
          </w:tcPr>
          <w:p w:rsidR="00AB6E21" w:rsidRPr="005B27F0" w:rsidRDefault="00AB6E21">
            <w:pPr>
              <w:snapToGrid w:val="0"/>
              <w:ind w:firstLine="0"/>
              <w:rPr>
                <w:rFonts w:ascii="Arial" w:hAnsi="Arial" w:cs="Arial"/>
                <w:color w:val="000000"/>
                <w:sz w:val="22"/>
                <w:szCs w:val="22"/>
              </w:rPr>
            </w:pPr>
          </w:p>
        </w:tc>
        <w:tc>
          <w:tcPr>
            <w:tcW w:w="980" w:type="dxa"/>
            <w:shd w:val="clear" w:color="auto" w:fill="auto"/>
            <w:vAlign w:val="center"/>
          </w:tcPr>
          <w:p w:rsidR="00AB6E21" w:rsidRPr="005B27F0" w:rsidRDefault="00AB6E21">
            <w:pPr>
              <w:snapToGrid w:val="0"/>
              <w:ind w:firstLine="0"/>
              <w:jc w:val="center"/>
              <w:rPr>
                <w:rFonts w:ascii="Arial" w:hAnsi="Arial" w:cs="Arial"/>
                <w:color w:val="000000"/>
                <w:sz w:val="22"/>
                <w:szCs w:val="22"/>
              </w:rPr>
            </w:pPr>
          </w:p>
        </w:tc>
        <w:tc>
          <w:tcPr>
            <w:tcW w:w="980" w:type="dxa"/>
            <w:shd w:val="clear" w:color="auto" w:fill="auto"/>
            <w:vAlign w:val="center"/>
          </w:tcPr>
          <w:p w:rsidR="00AB6E21" w:rsidRPr="005B27F0" w:rsidRDefault="00AB6E21">
            <w:pPr>
              <w:snapToGrid w:val="0"/>
              <w:ind w:firstLine="0"/>
              <w:jc w:val="center"/>
              <w:rPr>
                <w:rFonts w:ascii="Arial" w:hAnsi="Arial" w:cs="Arial"/>
                <w:color w:val="000000"/>
                <w:sz w:val="22"/>
                <w:szCs w:val="22"/>
              </w:rPr>
            </w:pPr>
          </w:p>
        </w:tc>
        <w:tc>
          <w:tcPr>
            <w:tcW w:w="980" w:type="dxa"/>
            <w:shd w:val="clear" w:color="auto" w:fill="auto"/>
            <w:vAlign w:val="center"/>
          </w:tcPr>
          <w:p w:rsidR="00AB6E21" w:rsidRPr="005B27F0" w:rsidRDefault="00AB6E21">
            <w:pPr>
              <w:snapToGrid w:val="0"/>
              <w:ind w:firstLine="0"/>
              <w:jc w:val="center"/>
              <w:rPr>
                <w:rFonts w:ascii="Arial" w:hAnsi="Arial" w:cs="Arial"/>
                <w:color w:val="000000"/>
                <w:sz w:val="22"/>
                <w:szCs w:val="22"/>
              </w:rPr>
            </w:pPr>
          </w:p>
        </w:tc>
        <w:tc>
          <w:tcPr>
            <w:tcW w:w="980" w:type="dxa"/>
            <w:shd w:val="clear" w:color="auto" w:fill="auto"/>
            <w:vAlign w:val="center"/>
          </w:tcPr>
          <w:p w:rsidR="00AB6E21" w:rsidRPr="005B27F0" w:rsidRDefault="00AB6E21">
            <w:pPr>
              <w:snapToGrid w:val="0"/>
              <w:ind w:firstLine="0"/>
              <w:jc w:val="center"/>
              <w:rPr>
                <w:rFonts w:ascii="Arial" w:hAnsi="Arial" w:cs="Arial"/>
                <w:color w:val="000000"/>
                <w:sz w:val="22"/>
                <w:szCs w:val="22"/>
              </w:rPr>
            </w:pPr>
          </w:p>
        </w:tc>
        <w:tc>
          <w:tcPr>
            <w:tcW w:w="980" w:type="dxa"/>
            <w:shd w:val="clear" w:color="auto" w:fill="auto"/>
            <w:vAlign w:val="center"/>
          </w:tcPr>
          <w:p w:rsidR="00AB6E21" w:rsidRPr="005B27F0" w:rsidRDefault="00AB6E21">
            <w:pPr>
              <w:snapToGrid w:val="0"/>
              <w:ind w:firstLine="0"/>
              <w:jc w:val="center"/>
              <w:rPr>
                <w:rFonts w:ascii="Arial" w:hAnsi="Arial" w:cs="Arial"/>
                <w:color w:val="000000"/>
                <w:sz w:val="22"/>
                <w:szCs w:val="22"/>
              </w:rPr>
            </w:pPr>
          </w:p>
        </w:tc>
        <w:tc>
          <w:tcPr>
            <w:tcW w:w="980" w:type="dxa"/>
            <w:shd w:val="clear" w:color="auto" w:fill="auto"/>
            <w:vAlign w:val="center"/>
          </w:tcPr>
          <w:p w:rsidR="00AB6E21" w:rsidRPr="005B27F0" w:rsidRDefault="00AB6E21">
            <w:pPr>
              <w:snapToGrid w:val="0"/>
              <w:ind w:firstLine="0"/>
              <w:jc w:val="center"/>
              <w:rPr>
                <w:rFonts w:ascii="Arial" w:hAnsi="Arial" w:cs="Arial"/>
                <w:color w:val="000000"/>
                <w:sz w:val="22"/>
                <w:szCs w:val="22"/>
              </w:rPr>
            </w:pPr>
          </w:p>
        </w:tc>
        <w:tc>
          <w:tcPr>
            <w:tcW w:w="1040" w:type="dxa"/>
            <w:tcBorders>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color w:val="000000"/>
                <w:sz w:val="22"/>
                <w:szCs w:val="22"/>
              </w:rPr>
              <w:t> </w:t>
            </w:r>
          </w:p>
        </w:tc>
      </w:tr>
      <w:tr w:rsidR="00AB6E21" w:rsidRPr="005B27F0">
        <w:trPr>
          <w:trHeight w:val="615"/>
          <w:jc w:val="right"/>
        </w:trPr>
        <w:tc>
          <w:tcPr>
            <w:tcW w:w="1931" w:type="dxa"/>
            <w:tcBorders>
              <w:left w:val="single" w:sz="8" w:space="0" w:color="000000"/>
              <w:bottom w:val="single" w:sz="8" w:space="0" w:color="000000"/>
            </w:tcBorders>
            <w:shd w:val="clear" w:color="auto" w:fill="auto"/>
            <w:vAlign w:val="center"/>
          </w:tcPr>
          <w:p w:rsidR="00AB6E21" w:rsidRPr="005B27F0" w:rsidRDefault="00420097">
            <w:pPr>
              <w:ind w:firstLine="0"/>
            </w:pPr>
            <w:r w:rsidRPr="005B27F0">
              <w:rPr>
                <w:rFonts w:ascii="Arial" w:hAnsi="Arial" w:cs="Arial"/>
                <w:b/>
                <w:bCs/>
                <w:color w:val="000000"/>
                <w:sz w:val="22"/>
                <w:szCs w:val="22"/>
              </w:rPr>
              <w:t>Celkem</w:t>
            </w:r>
          </w:p>
        </w:tc>
        <w:tc>
          <w:tcPr>
            <w:tcW w:w="1180" w:type="dxa"/>
            <w:tcBorders>
              <w:bottom w:val="single" w:sz="8" w:space="0" w:color="000000"/>
            </w:tcBorders>
            <w:shd w:val="clear" w:color="auto" w:fill="auto"/>
            <w:vAlign w:val="bottom"/>
          </w:tcPr>
          <w:p w:rsidR="00AB6E21" w:rsidRPr="005B27F0" w:rsidRDefault="00420097">
            <w:pPr>
              <w:ind w:firstLine="0"/>
              <w:jc w:val="center"/>
            </w:pPr>
            <w:r w:rsidRPr="005B27F0">
              <w:rPr>
                <w:rFonts w:ascii="Arial" w:hAnsi="Arial" w:cs="Arial"/>
                <w:b/>
                <w:bCs/>
                <w:color w:val="000000"/>
                <w:sz w:val="22"/>
                <w:szCs w:val="22"/>
              </w:rPr>
              <w:t> </w:t>
            </w:r>
          </w:p>
        </w:tc>
        <w:tc>
          <w:tcPr>
            <w:tcW w:w="980" w:type="dxa"/>
            <w:tcBorders>
              <w:bottom w:val="single" w:sz="8" w:space="0" w:color="000000"/>
            </w:tcBorders>
            <w:shd w:val="clear" w:color="auto" w:fill="auto"/>
            <w:vAlign w:val="center"/>
          </w:tcPr>
          <w:p w:rsidR="00AB6E21" w:rsidRPr="005B27F0" w:rsidRDefault="00420097">
            <w:pPr>
              <w:ind w:firstLine="0"/>
              <w:jc w:val="center"/>
            </w:pPr>
            <w:r w:rsidRPr="005B27F0">
              <w:rPr>
                <w:rFonts w:ascii="Arial" w:hAnsi="Arial" w:cs="Arial"/>
                <w:b/>
                <w:bCs/>
                <w:color w:val="000000"/>
                <w:sz w:val="22"/>
                <w:szCs w:val="22"/>
              </w:rPr>
              <w:t> </w:t>
            </w:r>
          </w:p>
        </w:tc>
        <w:tc>
          <w:tcPr>
            <w:tcW w:w="980" w:type="dxa"/>
            <w:tcBorders>
              <w:bottom w:val="single" w:sz="8" w:space="0" w:color="000000"/>
            </w:tcBorders>
            <w:shd w:val="clear" w:color="auto" w:fill="auto"/>
            <w:vAlign w:val="center"/>
          </w:tcPr>
          <w:p w:rsidR="00AB6E21" w:rsidRPr="005B27F0" w:rsidRDefault="00420097">
            <w:pPr>
              <w:ind w:firstLine="0"/>
              <w:jc w:val="center"/>
            </w:pPr>
            <w:r w:rsidRPr="005B27F0">
              <w:rPr>
                <w:rFonts w:ascii="Arial" w:hAnsi="Arial" w:cs="Arial"/>
                <w:b/>
                <w:bCs/>
                <w:color w:val="000000"/>
                <w:sz w:val="22"/>
                <w:szCs w:val="22"/>
              </w:rPr>
              <w:t> </w:t>
            </w:r>
          </w:p>
        </w:tc>
        <w:tc>
          <w:tcPr>
            <w:tcW w:w="980" w:type="dxa"/>
            <w:tcBorders>
              <w:bottom w:val="single" w:sz="8" w:space="0" w:color="000000"/>
            </w:tcBorders>
            <w:shd w:val="clear" w:color="auto" w:fill="auto"/>
            <w:vAlign w:val="center"/>
          </w:tcPr>
          <w:p w:rsidR="00AB6E21" w:rsidRPr="005B27F0" w:rsidRDefault="00420097">
            <w:pPr>
              <w:ind w:firstLine="0"/>
              <w:jc w:val="center"/>
            </w:pPr>
            <w:r w:rsidRPr="005B27F0">
              <w:rPr>
                <w:rFonts w:ascii="Arial" w:hAnsi="Arial" w:cs="Arial"/>
                <w:b/>
                <w:bCs/>
                <w:color w:val="000000"/>
                <w:sz w:val="22"/>
                <w:szCs w:val="22"/>
              </w:rPr>
              <w:t> </w:t>
            </w:r>
          </w:p>
        </w:tc>
        <w:tc>
          <w:tcPr>
            <w:tcW w:w="980" w:type="dxa"/>
            <w:tcBorders>
              <w:bottom w:val="single" w:sz="8" w:space="0" w:color="000000"/>
            </w:tcBorders>
            <w:shd w:val="clear" w:color="auto" w:fill="auto"/>
            <w:vAlign w:val="center"/>
          </w:tcPr>
          <w:p w:rsidR="00AB6E21" w:rsidRPr="005B27F0" w:rsidRDefault="00420097">
            <w:pPr>
              <w:ind w:firstLine="0"/>
              <w:jc w:val="center"/>
            </w:pPr>
            <w:r w:rsidRPr="005B27F0">
              <w:rPr>
                <w:rFonts w:ascii="Arial" w:hAnsi="Arial" w:cs="Arial"/>
                <w:b/>
                <w:bCs/>
                <w:color w:val="000000"/>
                <w:sz w:val="22"/>
                <w:szCs w:val="22"/>
              </w:rPr>
              <w:t> </w:t>
            </w:r>
          </w:p>
        </w:tc>
        <w:tc>
          <w:tcPr>
            <w:tcW w:w="980" w:type="dxa"/>
            <w:tcBorders>
              <w:bottom w:val="single" w:sz="8" w:space="0" w:color="000000"/>
            </w:tcBorders>
            <w:shd w:val="clear" w:color="auto" w:fill="auto"/>
            <w:vAlign w:val="center"/>
          </w:tcPr>
          <w:p w:rsidR="00AB6E21" w:rsidRPr="005B27F0" w:rsidRDefault="00420097">
            <w:pPr>
              <w:ind w:firstLine="0"/>
              <w:jc w:val="center"/>
            </w:pPr>
            <w:r w:rsidRPr="005B27F0">
              <w:rPr>
                <w:rFonts w:ascii="Arial" w:hAnsi="Arial" w:cs="Arial"/>
                <w:b/>
                <w:bCs/>
                <w:color w:val="000000"/>
                <w:sz w:val="22"/>
                <w:szCs w:val="22"/>
              </w:rPr>
              <w:t> </w:t>
            </w:r>
          </w:p>
        </w:tc>
        <w:tc>
          <w:tcPr>
            <w:tcW w:w="980" w:type="dxa"/>
            <w:tcBorders>
              <w:bottom w:val="single" w:sz="8" w:space="0" w:color="000000"/>
            </w:tcBorders>
            <w:shd w:val="clear" w:color="auto" w:fill="auto"/>
            <w:vAlign w:val="center"/>
          </w:tcPr>
          <w:p w:rsidR="00AB6E21" w:rsidRPr="005B27F0" w:rsidRDefault="00420097">
            <w:pPr>
              <w:ind w:firstLine="0"/>
              <w:jc w:val="center"/>
            </w:pPr>
            <w:r w:rsidRPr="005B27F0">
              <w:rPr>
                <w:rFonts w:ascii="Arial" w:hAnsi="Arial" w:cs="Arial"/>
                <w:b/>
                <w:bCs/>
                <w:color w:val="000000"/>
                <w:sz w:val="22"/>
                <w:szCs w:val="22"/>
              </w:rPr>
              <w:t>2071</w:t>
            </w:r>
          </w:p>
        </w:tc>
        <w:tc>
          <w:tcPr>
            <w:tcW w:w="1040" w:type="dxa"/>
            <w:tcBorders>
              <w:bottom w:val="single" w:sz="8" w:space="0" w:color="000000"/>
              <w:right w:val="single" w:sz="8" w:space="0" w:color="000000"/>
            </w:tcBorders>
            <w:shd w:val="clear" w:color="auto" w:fill="auto"/>
            <w:vAlign w:val="center"/>
          </w:tcPr>
          <w:p w:rsidR="00AB6E21" w:rsidRPr="005B27F0" w:rsidRDefault="00420097">
            <w:pPr>
              <w:ind w:firstLine="0"/>
              <w:jc w:val="center"/>
            </w:pPr>
            <w:r w:rsidRPr="005B27F0">
              <w:rPr>
                <w:rFonts w:ascii="Arial" w:hAnsi="Arial" w:cs="Arial"/>
                <w:b/>
                <w:bCs/>
                <w:color w:val="000000"/>
                <w:sz w:val="22"/>
                <w:szCs w:val="22"/>
              </w:rPr>
              <w:t>2461</w:t>
            </w:r>
          </w:p>
        </w:tc>
      </w:tr>
    </w:tbl>
    <w:p w:rsidR="00B8501B" w:rsidRDefault="00420097">
      <w:pPr>
        <w:pStyle w:val="Nadpis3"/>
        <w:numPr>
          <w:ilvl w:val="0"/>
          <w:numId w:val="0"/>
        </w:numPr>
        <w:rPr>
          <w:rFonts w:ascii="Arial" w:hAnsi="Arial" w:cs="Arial"/>
          <w:b w:val="0"/>
          <w:sz w:val="22"/>
          <w:szCs w:val="22"/>
        </w:rPr>
      </w:pPr>
      <w:r w:rsidRPr="005B27F0">
        <w:rPr>
          <w:rFonts w:ascii="Arial" w:hAnsi="Arial" w:cs="Arial"/>
          <w:b w:val="0"/>
          <w:sz w:val="22"/>
          <w:szCs w:val="22"/>
        </w:rPr>
        <w:lastRenderedPageBreak/>
        <w:t xml:space="preserve">ZSJ </w:t>
      </w:r>
      <w:r w:rsidRPr="005B27F0">
        <w:rPr>
          <w:rFonts w:ascii="Arial" w:hAnsi="Arial" w:cs="Arial"/>
          <w:b w:val="0"/>
          <w:sz w:val="22"/>
          <w:szCs w:val="22"/>
        </w:rPr>
        <w:tab/>
      </w:r>
      <w:r w:rsidRPr="005B27F0">
        <w:rPr>
          <w:rFonts w:ascii="Arial" w:hAnsi="Arial" w:cs="Arial"/>
          <w:b w:val="0"/>
          <w:sz w:val="22"/>
          <w:szCs w:val="22"/>
        </w:rPr>
        <w:tab/>
        <w:t>-</w:t>
      </w:r>
      <w:r w:rsidRPr="005B27F0">
        <w:rPr>
          <w:rFonts w:ascii="Arial" w:hAnsi="Arial" w:cs="Arial"/>
          <w:b w:val="0"/>
          <w:sz w:val="22"/>
          <w:szCs w:val="22"/>
        </w:rPr>
        <w:tab/>
        <w:t xml:space="preserve"> základní sídelní jednotka</w:t>
      </w:r>
      <w:r w:rsidRPr="005B27F0">
        <w:rPr>
          <w:rFonts w:ascii="Arial" w:hAnsi="Arial" w:cs="Arial"/>
          <w:b w:val="0"/>
          <w:sz w:val="22"/>
          <w:szCs w:val="22"/>
        </w:rPr>
        <w:br/>
        <w:t xml:space="preserve">OBAM </w:t>
      </w:r>
      <w:r w:rsidRPr="005B27F0">
        <w:rPr>
          <w:rFonts w:ascii="Arial" w:hAnsi="Arial" w:cs="Arial"/>
          <w:b w:val="0"/>
          <w:sz w:val="22"/>
          <w:szCs w:val="22"/>
        </w:rPr>
        <w:tab/>
        <w:t>-</w:t>
      </w:r>
      <w:r w:rsidRPr="005B27F0">
        <w:rPr>
          <w:rFonts w:ascii="Arial" w:hAnsi="Arial" w:cs="Arial"/>
          <w:b w:val="0"/>
          <w:sz w:val="22"/>
          <w:szCs w:val="22"/>
        </w:rPr>
        <w:tab/>
        <w:t>adresní místo obytné budovy</w:t>
      </w:r>
      <w:r w:rsidRPr="005B27F0">
        <w:rPr>
          <w:rFonts w:ascii="Arial" w:hAnsi="Arial" w:cs="Arial"/>
          <w:b w:val="0"/>
          <w:sz w:val="22"/>
          <w:szCs w:val="22"/>
        </w:rPr>
        <w:br/>
        <w:t>POBAM</w:t>
      </w:r>
      <w:r w:rsidRPr="005B27F0">
        <w:rPr>
          <w:rFonts w:ascii="Arial" w:hAnsi="Arial" w:cs="Arial"/>
          <w:b w:val="0"/>
          <w:sz w:val="22"/>
          <w:szCs w:val="22"/>
        </w:rPr>
        <w:tab/>
        <w:t>-</w:t>
      </w:r>
      <w:r w:rsidRPr="005B27F0">
        <w:rPr>
          <w:rFonts w:ascii="Arial" w:hAnsi="Arial" w:cs="Arial"/>
          <w:b w:val="0"/>
          <w:sz w:val="22"/>
          <w:szCs w:val="22"/>
        </w:rPr>
        <w:tab/>
        <w:t>pokrytých adresních míst obytných budova v</w:t>
      </w:r>
      <w:r w:rsidR="00B8501B">
        <w:rPr>
          <w:rFonts w:ascii="Arial" w:hAnsi="Arial" w:cs="Arial"/>
          <w:b w:val="0"/>
          <w:sz w:val="22"/>
          <w:szCs w:val="22"/>
        </w:rPr>
        <w:t> </w:t>
      </w:r>
      <w:r w:rsidRPr="005B27F0">
        <w:rPr>
          <w:rFonts w:ascii="Arial" w:hAnsi="Arial" w:cs="Arial"/>
          <w:b w:val="0"/>
          <w:sz w:val="22"/>
          <w:szCs w:val="22"/>
        </w:rPr>
        <w:t>ZSJ</w:t>
      </w:r>
    </w:p>
    <w:p w:rsidR="00AB6E21" w:rsidRDefault="00B8501B">
      <w:pPr>
        <w:pStyle w:val="Nadpis3"/>
        <w:numPr>
          <w:ilvl w:val="0"/>
          <w:numId w:val="0"/>
        </w:numPr>
      </w:pPr>
      <w:r>
        <w:rPr>
          <w:rFonts w:ascii="Arial" w:hAnsi="Arial" w:cs="Arial"/>
          <w:b w:val="0"/>
          <w:sz w:val="22"/>
          <w:szCs w:val="22"/>
        </w:rPr>
        <w:t>KZP</w:t>
      </w:r>
      <w:r>
        <w:rPr>
          <w:rFonts w:ascii="Arial" w:hAnsi="Arial" w:cs="Arial"/>
          <w:b w:val="0"/>
          <w:sz w:val="22"/>
          <w:szCs w:val="22"/>
        </w:rPr>
        <w:tab/>
      </w:r>
      <w:r>
        <w:rPr>
          <w:rFonts w:ascii="Arial" w:hAnsi="Arial" w:cs="Arial"/>
          <w:b w:val="0"/>
          <w:sz w:val="22"/>
          <w:szCs w:val="22"/>
        </w:rPr>
        <w:tab/>
        <w:t>-</w:t>
      </w:r>
      <w:r>
        <w:rPr>
          <w:rFonts w:ascii="Arial" w:hAnsi="Arial" w:cs="Arial"/>
          <w:b w:val="0"/>
          <w:sz w:val="22"/>
          <w:szCs w:val="22"/>
        </w:rPr>
        <w:tab/>
        <w:t>koncový zákazník Partnera</w:t>
      </w:r>
      <w:r>
        <w:rPr>
          <w:rFonts w:ascii="Arial" w:hAnsi="Arial" w:cs="Arial"/>
          <w:b w:val="0"/>
          <w:sz w:val="22"/>
          <w:szCs w:val="22"/>
        </w:rPr>
        <w:br/>
        <w:t>KZZP</w:t>
      </w:r>
      <w:r>
        <w:rPr>
          <w:rFonts w:ascii="Arial" w:hAnsi="Arial" w:cs="Arial"/>
          <w:b w:val="0"/>
          <w:sz w:val="22"/>
          <w:szCs w:val="22"/>
        </w:rPr>
        <w:tab/>
      </w:r>
      <w:r>
        <w:rPr>
          <w:rFonts w:ascii="Arial" w:hAnsi="Arial" w:cs="Arial"/>
          <w:b w:val="0"/>
          <w:sz w:val="22"/>
          <w:szCs w:val="22"/>
        </w:rPr>
        <w:tab/>
        <w:t>-</w:t>
      </w:r>
      <w:r>
        <w:rPr>
          <w:rFonts w:ascii="Arial" w:hAnsi="Arial" w:cs="Arial"/>
          <w:b w:val="0"/>
          <w:sz w:val="22"/>
          <w:szCs w:val="22"/>
        </w:rPr>
        <w:tab/>
        <w:t>koncové zařízení zákazníka Partnera</w:t>
      </w:r>
      <w:r>
        <w:rPr>
          <w:rFonts w:ascii="Arial" w:hAnsi="Arial" w:cs="Arial"/>
          <w:b w:val="0"/>
          <w:sz w:val="22"/>
          <w:szCs w:val="22"/>
        </w:rPr>
        <w:br/>
      </w:r>
      <w:r w:rsidR="00420097" w:rsidRPr="005B27F0">
        <w:rPr>
          <w:rFonts w:ascii="Arial" w:hAnsi="Arial" w:cs="Arial"/>
          <w:b w:val="0"/>
          <w:sz w:val="22"/>
          <w:szCs w:val="22"/>
        </w:rPr>
        <w:br/>
      </w:r>
      <w:r w:rsidR="00420097" w:rsidRPr="005B27F0">
        <w:rPr>
          <w:rFonts w:ascii="Arial" w:hAnsi="Arial" w:cs="Arial"/>
          <w:b w:val="0"/>
          <w:sz w:val="22"/>
          <w:szCs w:val="22"/>
        </w:rPr>
        <w:br/>
        <w:t xml:space="preserve">Adresy koncových zařízení zákazníka jsou uvedeny EXEL souboru </w:t>
      </w:r>
      <w:r w:rsidR="00420097" w:rsidRPr="005B27F0">
        <w:rPr>
          <w:rFonts w:ascii="Arial" w:hAnsi="Arial" w:cs="Arial"/>
          <w:b w:val="0"/>
          <w:sz w:val="22"/>
          <w:szCs w:val="22"/>
        </w:rPr>
        <w:br/>
      </w:r>
      <w:r w:rsidR="00420097" w:rsidRPr="005B27F0">
        <w:rPr>
          <w:rFonts w:ascii="Arial" w:hAnsi="Arial" w:cs="Arial"/>
          <w:sz w:val="22"/>
          <w:szCs w:val="22"/>
        </w:rPr>
        <w:t>Příloha 11/  Adresy míst koncových zařízení zákazníka Dotované sítě.xlsx</w:t>
      </w:r>
    </w:p>
    <w:p w:rsidR="00420097" w:rsidRDefault="00420097">
      <w:pPr>
        <w:jc w:val="center"/>
      </w:pPr>
    </w:p>
    <w:sectPr w:rsidR="00420097">
      <w:headerReference w:type="even" r:id="rId11"/>
      <w:headerReference w:type="default" r:id="rId12"/>
      <w:footerReference w:type="even" r:id="rId13"/>
      <w:footerReference w:type="default" r:id="rId14"/>
      <w:headerReference w:type="first" r:id="rId15"/>
      <w:footerReference w:type="first" r:id="rId16"/>
      <w:pgSz w:w="11906" w:h="16838"/>
      <w:pgMar w:top="1276" w:right="851" w:bottom="1418" w:left="1418" w:header="567"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17825" w:rsidRDefault="00117825">
      <w:r>
        <w:separator/>
      </w:r>
    </w:p>
  </w:endnote>
  <w:endnote w:type="continuationSeparator" w:id="0">
    <w:p w:rsidR="00117825" w:rsidRDefault="00117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Liberation Sans">
    <w:panose1 w:val="020B0604020202020204"/>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3022" w:rsidRDefault="00913022">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3022" w:rsidRDefault="00913022">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3022" w:rsidRDefault="00913022">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17825" w:rsidRDefault="00117825">
      <w:r>
        <w:separator/>
      </w:r>
    </w:p>
  </w:footnote>
  <w:footnote w:type="continuationSeparator" w:id="0">
    <w:p w:rsidR="00117825" w:rsidRDefault="0011782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3022" w:rsidRDefault="00913022">
    <w:pPr>
      <w:pStyle w:val="Zhlav"/>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14439985" o:spid="_x0000_s2050" type="#_x0000_t136" style="position:absolute;left:0;text-align:left;margin-left:0;margin-top:0;width:485.25pt;height:194.1pt;rotation:315;z-index:-2;mso-position-horizontal:center;mso-position-horizontal-relative:margin;mso-position-vertical:center;mso-position-vertical-relative:margin" o:allowincell="f" fillcolor="silver" stroked="f">
          <v:fill opacity=".5"/>
          <v:textpath style="font-family:&quot;Times New Roman&quot;;font-size:1pt" string="Návrh"/>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3022" w:rsidRDefault="00913022">
    <w:pPr>
      <w:ind w:firstLine="0"/>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14439986" o:spid="_x0000_s2051" type="#_x0000_t136" style="position:absolute;margin-left:0;margin-top:0;width:485.25pt;height:194.1pt;rotation:315;z-index:-1;mso-position-horizontal:center;mso-position-horizontal-relative:margin;mso-position-vertical:center;mso-position-vertical-relative:margin" o:allowincell="f" fillcolor="silver" stroked="f">
          <v:fill opacity=".5"/>
          <v:textpath style="font-family:&quot;Times New Roman&quot;;font-size:1pt" string="Návrh"/>
          <w10:wrap anchorx="margin" anchory="margin"/>
        </v:shape>
      </w:pict>
    </w:r>
    <w:r>
      <w:rPr>
        <w:rFonts w:ascii="Arial" w:hAnsi="Arial" w:cs="Arial"/>
        <w:sz w:val="16"/>
        <w:szCs w:val="16"/>
      </w:rPr>
      <w:t xml:space="preserve">Příloha </w:t>
    </w:r>
    <w:proofErr w:type="gramStart"/>
    <w:r>
      <w:rPr>
        <w:rFonts w:ascii="Arial" w:hAnsi="Arial" w:cs="Arial"/>
        <w:sz w:val="16"/>
        <w:szCs w:val="16"/>
      </w:rPr>
      <w:t>č.10</w:t>
    </w:r>
    <w:proofErr w:type="gramEnd"/>
    <w:r>
      <w:rPr>
        <w:rFonts w:ascii="Arial" w:hAnsi="Arial" w:cs="Arial"/>
        <w:sz w:val="16"/>
        <w:szCs w:val="16"/>
      </w:rPr>
      <w:t xml:space="preserve">     Síťová </w:t>
    </w:r>
    <w:proofErr w:type="spellStart"/>
    <w:r>
      <w:rPr>
        <w:rFonts w:ascii="Arial" w:hAnsi="Arial" w:cs="Arial"/>
        <w:sz w:val="16"/>
        <w:szCs w:val="16"/>
      </w:rPr>
      <w:t>hiearchie</w:t>
    </w:r>
    <w:proofErr w:type="spellEnd"/>
    <w:r>
      <w:rPr>
        <w:rFonts w:ascii="Arial" w:hAnsi="Arial" w:cs="Arial"/>
        <w:sz w:val="16"/>
        <w:szCs w:val="16"/>
      </w:rPr>
      <w:t>, Orientační schéma, seznam obcí, úseků</w:t>
    </w:r>
  </w:p>
  <w:p w:rsidR="00913022" w:rsidRDefault="00913022">
    <w:pPr>
      <w:pStyle w:val="Zhlav"/>
      <w:rPr>
        <w:rFonts w:ascii="Arial" w:hAnsi="Arial" w:cs="Arial"/>
        <w:szCs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3022" w:rsidRDefault="00913022">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14439984" o:spid="_x0000_s2049" type="#_x0000_t136" style="position:absolute;left:0;text-align:left;margin-left:0;margin-top:0;width:485.25pt;height:194.1pt;rotation:315;z-index:-3;mso-position-horizontal:center;mso-position-horizontal-relative:margin;mso-position-vertical:center;mso-position-vertical-relative:margin" o:allowincell="f" fillcolor="silver" stroked="f">
          <v:fill opacity=".5"/>
          <v:textpath style="font-family:&quot;Times New Roman&quot;;font-size:1pt" string="Návrh"/>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decimal"/>
      <w:pStyle w:val="Nadpis2"/>
      <w:lvlText w:val="%2."/>
      <w:lvlJc w:val="left"/>
      <w:pPr>
        <w:tabs>
          <w:tab w:val="num" w:pos="502"/>
        </w:tabs>
        <w:ind w:left="426" w:hanging="284"/>
      </w:pPr>
    </w:lvl>
    <w:lvl w:ilvl="2">
      <w:start w:val="1"/>
      <w:numFmt w:val="decimal"/>
      <w:pStyle w:val="Nadpis3"/>
      <w:lvlText w:val="%2.%3."/>
      <w:lvlJc w:val="left"/>
      <w:pPr>
        <w:tabs>
          <w:tab w:val="num" w:pos="72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singleLevel"/>
    <w:tmpl w:val="00000002"/>
    <w:name w:val="WW8Num2"/>
    <w:lvl w:ilvl="0">
      <w:start w:val="1"/>
      <w:numFmt w:val="decimal"/>
      <w:pStyle w:val="IObsahpoloka"/>
      <w:lvlText w:val="%1)"/>
      <w:lvlJc w:val="left"/>
      <w:pPr>
        <w:tabs>
          <w:tab w:val="num" w:pos="360"/>
        </w:tabs>
        <w:ind w:left="360" w:hanging="360"/>
      </w:pPr>
    </w:lvl>
  </w:abstractNum>
  <w:abstractNum w:abstractNumId="2" w15:restartNumberingAfterBreak="0">
    <w:nsid w:val="00000003"/>
    <w:multiLevelType w:val="singleLevel"/>
    <w:tmpl w:val="00000003"/>
    <w:name w:val="WW8Num3"/>
    <w:lvl w:ilvl="0">
      <w:start w:val="1"/>
      <w:numFmt w:val="bullet"/>
      <w:pStyle w:val="IOdrka3"/>
      <w:lvlText w:val=""/>
      <w:lvlJc w:val="left"/>
      <w:pPr>
        <w:tabs>
          <w:tab w:val="num" w:pos="360"/>
        </w:tabs>
        <w:ind w:left="360" w:hanging="360"/>
      </w:pPr>
      <w:rPr>
        <w:rFonts w:ascii="Symbol" w:hAnsi="Symbol" w:cs="Symbol" w:hint="default"/>
      </w:rPr>
    </w:lvl>
  </w:abstractNum>
  <w:abstractNum w:abstractNumId="3" w15:restartNumberingAfterBreak="0">
    <w:nsid w:val="00000004"/>
    <w:multiLevelType w:val="singleLevel"/>
    <w:tmpl w:val="00000004"/>
    <w:name w:val="WW8Num4"/>
    <w:lvl w:ilvl="0">
      <w:start w:val="851"/>
      <w:numFmt w:val="bullet"/>
      <w:pStyle w:val="Islovanseznam"/>
      <w:lvlText w:val="-"/>
      <w:lvlJc w:val="left"/>
      <w:pPr>
        <w:tabs>
          <w:tab w:val="num" w:pos="0"/>
        </w:tabs>
        <w:ind w:left="2484" w:hanging="360"/>
      </w:pPr>
      <w:rPr>
        <w:rFonts w:ascii="Times New Roman" w:hAnsi="Times New Roman" w:cs="Times New Roman" w:hint="default"/>
      </w:rPr>
    </w:lvl>
  </w:abstractNum>
  <w:abstractNum w:abstractNumId="4" w15:restartNumberingAfterBreak="0">
    <w:nsid w:val="00000005"/>
    <w:multiLevelType w:val="singleLevel"/>
    <w:tmpl w:val="00000005"/>
    <w:name w:val="WW8Num5"/>
    <w:lvl w:ilvl="0">
      <w:start w:val="1"/>
      <w:numFmt w:val="lowerLetter"/>
      <w:pStyle w:val="Islovanseznam2"/>
      <w:lvlText w:val="%1)"/>
      <w:lvlJc w:val="left"/>
      <w:pPr>
        <w:tabs>
          <w:tab w:val="num" w:pos="360"/>
        </w:tabs>
        <w:ind w:left="360" w:hanging="360"/>
      </w:pPr>
    </w:lvl>
  </w:abstractNum>
  <w:abstractNum w:abstractNumId="5" w15:restartNumberingAfterBreak="0">
    <w:nsid w:val="00000006"/>
    <w:multiLevelType w:val="singleLevel"/>
    <w:tmpl w:val="00000006"/>
    <w:name w:val="WW8Num6"/>
    <w:lvl w:ilvl="0">
      <w:start w:val="1"/>
      <w:numFmt w:val="bullet"/>
      <w:pStyle w:val="IOdrka1"/>
      <w:lvlText w:val=""/>
      <w:lvlJc w:val="left"/>
      <w:pPr>
        <w:tabs>
          <w:tab w:val="num" w:pos="360"/>
        </w:tabs>
        <w:ind w:left="360" w:hanging="360"/>
      </w:pPr>
      <w:rPr>
        <w:rFonts w:ascii="Wingdings" w:hAnsi="Wingdings" w:cs="Wingdings" w:hint="default"/>
      </w:rPr>
    </w:lvl>
  </w:abstractNum>
  <w:abstractNum w:abstractNumId="6" w15:restartNumberingAfterBreak="0">
    <w:nsid w:val="00000007"/>
    <w:multiLevelType w:val="singleLevel"/>
    <w:tmpl w:val="00000007"/>
    <w:name w:val="WW8Num7"/>
    <w:lvl w:ilvl="0">
      <w:start w:val="1"/>
      <w:numFmt w:val="bullet"/>
      <w:pStyle w:val="IOdrka2"/>
      <w:lvlText w:val=""/>
      <w:lvlJc w:val="left"/>
      <w:pPr>
        <w:tabs>
          <w:tab w:val="num" w:pos="360"/>
        </w:tabs>
        <w:ind w:left="360" w:hanging="360"/>
      </w:pPr>
      <w:rPr>
        <w:rFonts w:ascii="Wingdings" w:hAnsi="Wingdings" w:cs="Wingdings" w:hint="default"/>
      </w:rPr>
    </w:lvl>
  </w:abstractNum>
  <w:abstractNum w:abstractNumId="7" w15:restartNumberingAfterBreak="0">
    <w:nsid w:val="00000008"/>
    <w:multiLevelType w:val="singleLevel"/>
    <w:tmpl w:val="00000008"/>
    <w:name w:val="WW8Num8"/>
    <w:lvl w:ilvl="0">
      <w:start w:val="638"/>
      <w:numFmt w:val="bullet"/>
      <w:pStyle w:val="Nadpis1"/>
      <w:lvlText w:val="–"/>
      <w:lvlJc w:val="left"/>
      <w:pPr>
        <w:tabs>
          <w:tab w:val="num" w:pos="644"/>
        </w:tabs>
        <w:ind w:left="644" w:hanging="360"/>
      </w:pPr>
      <w:rPr>
        <w:rFonts w:ascii="Times New Roman" w:hAnsi="Times New Roman" w:cs="Times New Roman" w:hint="default"/>
      </w:rPr>
    </w:lvl>
  </w:abstractNum>
  <w:abstractNum w:abstractNumId="8" w15:restartNumberingAfterBreak="0">
    <w:nsid w:val="00000009"/>
    <w:multiLevelType w:val="multilevel"/>
    <w:tmpl w:val="00000009"/>
    <w:name w:val="WW8Num9"/>
    <w:lvl w:ilvl="0">
      <w:start w:val="1"/>
      <w:numFmt w:val="decimal"/>
      <w:lvlText w:val="%1."/>
      <w:lvlJc w:val="left"/>
      <w:pPr>
        <w:tabs>
          <w:tab w:val="num" w:pos="708"/>
        </w:tabs>
        <w:ind w:left="360" w:hanging="360"/>
      </w:pPr>
      <w:rPr>
        <w:rFonts w:ascii="Arial" w:hAnsi="Arial" w:cs="Arial"/>
        <w:sz w:val="22"/>
        <w:szCs w:val="22"/>
      </w:r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08"/>
  <w:hyphenationZone w:val="425"/>
  <w:defaultTableStyle w:val="Normln"/>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D7CB7"/>
    <w:rsid w:val="00117825"/>
    <w:rsid w:val="00216ED5"/>
    <w:rsid w:val="003165DC"/>
    <w:rsid w:val="00420097"/>
    <w:rsid w:val="005B27F0"/>
    <w:rsid w:val="00913022"/>
    <w:rsid w:val="009D7CB7"/>
    <w:rsid w:val="00AB6E21"/>
    <w:rsid w:val="00B8501B"/>
    <w:rsid w:val="00CB2EA6"/>
    <w:rsid w:val="00D61090"/>
    <w:rsid w:val="00F12510"/>
    <w:rsid w:val="00F5063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oNotEmbedSmartTags/>
  <w:decimalSymbol w:val=","/>
  <w:listSeparator w:val=";"/>
  <w15:chartTrackingRefBased/>
  <w15:docId w15:val="{D4FDBFFD-0B53-46D4-914F-624211F300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pPr>
      <w:suppressAutoHyphens/>
      <w:ind w:firstLine="709"/>
    </w:pPr>
    <w:rPr>
      <w:lang w:eastAsia="zh-CN"/>
    </w:rPr>
  </w:style>
  <w:style w:type="paragraph" w:styleId="Nadpis1">
    <w:name w:val="heading 1"/>
    <w:basedOn w:val="Normln"/>
    <w:next w:val="Nadpis2"/>
    <w:qFormat/>
    <w:pPr>
      <w:keepNext/>
      <w:keepLines/>
      <w:pageBreakBefore/>
      <w:numPr>
        <w:numId w:val="8"/>
      </w:numPr>
      <w:spacing w:after="240"/>
      <w:jc w:val="center"/>
      <w:outlineLvl w:val="0"/>
    </w:pPr>
    <w:rPr>
      <w:rFonts w:ascii="Arial" w:hAnsi="Arial" w:cs="Arial"/>
      <w:kern w:val="2"/>
      <w:sz w:val="28"/>
      <w:lang w:eastAsia="cs-CZ"/>
    </w:rPr>
  </w:style>
  <w:style w:type="paragraph" w:styleId="Nadpis2">
    <w:name w:val="heading 2"/>
    <w:basedOn w:val="Normln"/>
    <w:next w:val="Nadpis3"/>
    <w:qFormat/>
    <w:pPr>
      <w:keepNext/>
      <w:keepLines/>
      <w:pageBreakBefore/>
      <w:numPr>
        <w:ilvl w:val="1"/>
        <w:numId w:val="1"/>
      </w:numPr>
      <w:spacing w:before="240" w:after="60"/>
      <w:outlineLvl w:val="1"/>
    </w:pPr>
    <w:rPr>
      <w:b/>
      <w:sz w:val="28"/>
      <w:lang w:eastAsia="cs-CZ"/>
    </w:rPr>
  </w:style>
  <w:style w:type="paragraph" w:styleId="Nadpis3">
    <w:name w:val="heading 3"/>
    <w:basedOn w:val="Normln"/>
    <w:next w:val="INormlnodsazen"/>
    <w:qFormat/>
    <w:pPr>
      <w:keepNext/>
      <w:keepLines/>
      <w:numPr>
        <w:ilvl w:val="2"/>
        <w:numId w:val="1"/>
      </w:numPr>
      <w:spacing w:before="240" w:after="60"/>
      <w:outlineLvl w:val="2"/>
    </w:pPr>
    <w:rPr>
      <w:b/>
      <w:sz w:val="24"/>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3z0">
    <w:name w:val="WW8Num3z0"/>
    <w:rPr>
      <w:rFonts w:ascii="Symbol" w:hAnsi="Symbol" w:cs="Symbol" w:hint="default"/>
    </w:rPr>
  </w:style>
  <w:style w:type="character" w:customStyle="1" w:styleId="WW8Num4z0">
    <w:name w:val="WW8Num4z0"/>
    <w:rPr>
      <w:rFonts w:ascii="Times New Roman" w:hAnsi="Times New Roman" w:cs="Times New Roman" w:hint="default"/>
    </w:rPr>
  </w:style>
  <w:style w:type="character" w:customStyle="1" w:styleId="WW8Num5z0">
    <w:name w:val="WW8Num5z0"/>
  </w:style>
  <w:style w:type="character" w:customStyle="1" w:styleId="WW8Num6z0">
    <w:name w:val="WW8Num6z0"/>
    <w:rPr>
      <w:rFonts w:ascii="Wingdings" w:hAnsi="Wingdings" w:cs="Wingdings" w:hint="default"/>
    </w:rPr>
  </w:style>
  <w:style w:type="character" w:customStyle="1" w:styleId="WW8Num7z0">
    <w:name w:val="WW8Num7z0"/>
    <w:rPr>
      <w:rFonts w:ascii="Wingdings" w:hAnsi="Wingdings" w:cs="Wingdings" w:hint="default"/>
    </w:rPr>
  </w:style>
  <w:style w:type="character" w:customStyle="1" w:styleId="WW8Num8z0">
    <w:name w:val="WW8Num8z0"/>
    <w:rPr>
      <w:rFonts w:ascii="Times New Roman" w:hAnsi="Times New Roman" w:cs="Times New Roman" w:hint="default"/>
    </w:rPr>
  </w:style>
  <w:style w:type="character" w:customStyle="1" w:styleId="WW8Num9z0">
    <w:name w:val="WW8Num9z0"/>
    <w:rPr>
      <w:rFonts w:ascii="Arial" w:hAnsi="Arial" w:cs="Arial"/>
      <w:sz w:val="22"/>
      <w:szCs w:val="22"/>
    </w:rPr>
  </w:style>
  <w:style w:type="character" w:customStyle="1" w:styleId="WW8Num9z1">
    <w:name w:val="WW8Num9z1"/>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3z1">
    <w:name w:val="WW8Num3z1"/>
    <w:rPr>
      <w:rFonts w:hint="default"/>
    </w:rPr>
  </w:style>
  <w:style w:type="character" w:customStyle="1" w:styleId="WW8Num10z0">
    <w:name w:val="WW8Num10z0"/>
  </w:style>
  <w:style w:type="character" w:customStyle="1" w:styleId="WW8Num10z1">
    <w:name w:val="WW8Num10z1"/>
  </w:style>
  <w:style w:type="character" w:customStyle="1" w:styleId="WW8Num10z2">
    <w:name w:val="WW8Num10z2"/>
  </w:style>
  <w:style w:type="character" w:customStyle="1" w:styleId="WW8Num10z3">
    <w:name w:val="WW8Num10z3"/>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8Num11z0">
    <w:name w:val="WW8Num11z0"/>
    <w:rPr>
      <w:rFonts w:ascii="Arial" w:hAnsi="Arial" w:cs="Arial"/>
      <w:sz w:val="22"/>
      <w:szCs w:val="22"/>
    </w:rPr>
  </w:style>
  <w:style w:type="character" w:customStyle="1" w:styleId="WW8Num11z1">
    <w:name w:val="WW8Num11z1"/>
  </w:style>
  <w:style w:type="character" w:customStyle="1" w:styleId="WW8Num11z2">
    <w:name w:val="WW8Num11z2"/>
  </w:style>
  <w:style w:type="character" w:customStyle="1" w:styleId="WW8Num11z3">
    <w:name w:val="WW8Num11z3"/>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0">
    <w:name w:val="WW8Num12z0"/>
  </w:style>
  <w:style w:type="character" w:customStyle="1" w:styleId="WW8Num12z1">
    <w:name w:val="WW8Num12z1"/>
  </w:style>
  <w:style w:type="character" w:customStyle="1" w:styleId="WW8Num12z2">
    <w:name w:val="WW8Num12z2"/>
  </w:style>
  <w:style w:type="character" w:customStyle="1" w:styleId="WW8Num12z3">
    <w:name w:val="WW8Num12z3"/>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Standardnpsmoodstavce2">
    <w:name w:val="Standardní písmo odstavce2"/>
  </w:style>
  <w:style w:type="character" w:customStyle="1" w:styleId="WW8Num2z1">
    <w:name w:val="WW8Num2z1"/>
  </w:style>
  <w:style w:type="character" w:customStyle="1" w:styleId="WW8Num2z2">
    <w:name w:val="WW8Num2z2"/>
  </w:style>
  <w:style w:type="character" w:customStyle="1" w:styleId="WW8Num2z3">
    <w:name w:val="WW8Num2z3"/>
    <w:rPr>
      <w:rFonts w:hint="default"/>
    </w:rPr>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5z1">
    <w:name w:val="WW8Num5z1"/>
    <w:rPr>
      <w:rFonts w:ascii="Courier New" w:hAnsi="Courier New" w:cs="Courier New" w:hint="default"/>
    </w:rPr>
  </w:style>
  <w:style w:type="character" w:customStyle="1" w:styleId="WW8Num5z2">
    <w:name w:val="WW8Num5z2"/>
    <w:rPr>
      <w:rFonts w:ascii="Wingdings" w:hAnsi="Wingdings" w:cs="Wingdings"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6z3">
    <w:name w:val="WW8Num6z3"/>
    <w:rPr>
      <w:rFonts w:ascii="Symbol" w:hAnsi="Symbol" w:cs="Symbol"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7z3">
    <w:name w:val="WW8Num7z3"/>
    <w:rPr>
      <w:rFonts w:ascii="Symbol" w:hAnsi="Symbol" w:cs="Symbol"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8z3">
    <w:name w:val="WW8Num8z3"/>
    <w:rPr>
      <w:rFonts w:ascii="Symbol" w:hAnsi="Symbol" w:cs="Symbol" w:hint="default"/>
    </w:rPr>
  </w:style>
  <w:style w:type="character" w:customStyle="1" w:styleId="WW8Num13z0">
    <w:name w:val="WW8Num13z0"/>
    <w:rPr>
      <w:rFonts w:ascii="Symbol" w:hAnsi="Symbol" w:cs="Symbol" w:hint="default"/>
    </w:rPr>
  </w:style>
  <w:style w:type="character" w:customStyle="1" w:styleId="WW8Num14z0">
    <w:name w:val="WW8Num14z0"/>
    <w:rPr>
      <w:rFonts w:ascii="Times New Roman" w:eastAsia="Times New Roman" w:hAnsi="Times New Roman" w:cs="Times New Roman"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4z3">
    <w:name w:val="WW8Num14z3"/>
    <w:rPr>
      <w:rFonts w:ascii="Symbol" w:hAnsi="Symbol" w:cs="Symbol" w:hint="default"/>
    </w:rPr>
  </w:style>
  <w:style w:type="character" w:customStyle="1" w:styleId="WW8Num15z0">
    <w:name w:val="WW8Num15z0"/>
  </w:style>
  <w:style w:type="character" w:customStyle="1" w:styleId="WW8Num16z0">
    <w:name w:val="WW8Num16z0"/>
    <w:rPr>
      <w:rFonts w:hint="default"/>
    </w:rPr>
  </w:style>
  <w:style w:type="character" w:customStyle="1" w:styleId="WW8Num17z0">
    <w:name w:val="WW8Num17z0"/>
  </w:style>
  <w:style w:type="character" w:customStyle="1" w:styleId="WW8Num18z0">
    <w:name w:val="WW8Num18z0"/>
    <w:rPr>
      <w:rFonts w:ascii="Times New Roman" w:eastAsia="Times New Roman" w:hAnsi="Times New Roman" w:cs="Times New Roman" w:hint="default"/>
    </w:rPr>
  </w:style>
  <w:style w:type="character" w:customStyle="1" w:styleId="WW8Num18z1">
    <w:name w:val="WW8Num18z1"/>
    <w:rPr>
      <w:rFonts w:ascii="Courier New" w:hAnsi="Courier New" w:cs="Courier New" w:hint="default"/>
    </w:rPr>
  </w:style>
  <w:style w:type="character" w:customStyle="1" w:styleId="WW8Num18z2">
    <w:name w:val="WW8Num18z2"/>
    <w:rPr>
      <w:rFonts w:ascii="Wingdings" w:hAnsi="Wingdings" w:cs="Wingdings" w:hint="default"/>
    </w:rPr>
  </w:style>
  <w:style w:type="character" w:customStyle="1" w:styleId="WW8Num18z3">
    <w:name w:val="WW8Num18z3"/>
    <w:rPr>
      <w:rFonts w:ascii="Symbol" w:hAnsi="Symbol" w:cs="Symbol" w:hint="default"/>
    </w:rPr>
  </w:style>
  <w:style w:type="character" w:customStyle="1" w:styleId="WW8Num19z0">
    <w:name w:val="WW8Num19z0"/>
    <w:rPr>
      <w:rFonts w:hint="default"/>
    </w:rPr>
  </w:style>
  <w:style w:type="character" w:customStyle="1" w:styleId="WW8Num19z1">
    <w:name w:val="WW8Num19z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0">
    <w:name w:val="WW8Num20z0"/>
  </w:style>
  <w:style w:type="character" w:customStyle="1" w:styleId="WW8Num21z0">
    <w:name w:val="WW8Num21z0"/>
  </w:style>
  <w:style w:type="character" w:customStyle="1" w:styleId="WW8Num22z0">
    <w:name w:val="WW8Num22z0"/>
    <w:rPr>
      <w:rFonts w:ascii="Wingdings" w:hAnsi="Wingdings" w:cs="Wingdings" w:hint="default"/>
    </w:rPr>
  </w:style>
  <w:style w:type="character" w:customStyle="1" w:styleId="WW8Num23z0">
    <w:name w:val="WW8Num23z0"/>
    <w:rPr>
      <w:rFonts w:ascii="Wingdings" w:hAnsi="Wingdings" w:cs="Wingdings" w:hint="default"/>
    </w:rPr>
  </w:style>
  <w:style w:type="character" w:customStyle="1" w:styleId="WW8Num23z1">
    <w:name w:val="WW8Num23z1"/>
    <w:rPr>
      <w:rFonts w:ascii="Courier New" w:hAnsi="Courier New" w:cs="Courier New" w:hint="default"/>
    </w:rPr>
  </w:style>
  <w:style w:type="character" w:customStyle="1" w:styleId="WW8Num23z3">
    <w:name w:val="WW8Num23z3"/>
    <w:rPr>
      <w:rFonts w:ascii="Symbol" w:hAnsi="Symbol" w:cs="Symbol" w:hint="default"/>
    </w:rPr>
  </w:style>
  <w:style w:type="character" w:customStyle="1" w:styleId="WW8Num24z0">
    <w:name w:val="WW8Num24z0"/>
    <w:rPr>
      <w:rFonts w:ascii="Wingdings" w:hAnsi="Wingdings" w:cs="Wingdings" w:hint="default"/>
    </w:rPr>
  </w:style>
  <w:style w:type="character" w:customStyle="1" w:styleId="WW8Num25z0">
    <w:name w:val="WW8Num25z0"/>
    <w:rPr>
      <w:rFonts w:ascii="Times New Roman" w:eastAsia="Times New Roman" w:hAnsi="Times New Roman" w:cs="Times New Roman" w:hint="default"/>
    </w:rPr>
  </w:style>
  <w:style w:type="character" w:customStyle="1" w:styleId="WW8Num25z1">
    <w:name w:val="WW8Num25z1"/>
    <w:rPr>
      <w:rFonts w:ascii="Courier New" w:hAnsi="Courier New" w:cs="Courier New" w:hint="default"/>
    </w:rPr>
  </w:style>
  <w:style w:type="character" w:customStyle="1" w:styleId="WW8Num25z2">
    <w:name w:val="WW8Num25z2"/>
    <w:rPr>
      <w:rFonts w:ascii="Wingdings" w:hAnsi="Wingdings" w:cs="Wingdings" w:hint="default"/>
    </w:rPr>
  </w:style>
  <w:style w:type="character" w:customStyle="1" w:styleId="WW8Num25z3">
    <w:name w:val="WW8Num25z3"/>
    <w:rPr>
      <w:rFonts w:ascii="Symbol" w:hAnsi="Symbol" w:cs="Symbol" w:hint="default"/>
    </w:rPr>
  </w:style>
  <w:style w:type="character" w:customStyle="1" w:styleId="Standardnpsmoodstavce1">
    <w:name w:val="Standardní písmo odstavce1"/>
  </w:style>
  <w:style w:type="character" w:styleId="slostrnky">
    <w:name w:val="page number"/>
    <w:basedOn w:val="Standardnpsmoodstavce1"/>
  </w:style>
  <w:style w:type="character" w:customStyle="1" w:styleId="ZhlavChar">
    <w:name w:val="Záhlaví Char"/>
    <w:rPr>
      <w:sz w:val="16"/>
    </w:rPr>
  </w:style>
  <w:style w:type="character" w:customStyle="1" w:styleId="ZpatChar">
    <w:name w:val="Zápatí Char"/>
    <w:rPr>
      <w:sz w:val="16"/>
    </w:rPr>
  </w:style>
  <w:style w:type="character" w:styleId="Hypertextovodkaz">
    <w:name w:val="Hyperlink"/>
    <w:rPr>
      <w:color w:val="0000FF"/>
      <w:u w:val="single"/>
    </w:rPr>
  </w:style>
  <w:style w:type="character" w:customStyle="1" w:styleId="address">
    <w:name w:val="address"/>
  </w:style>
  <w:style w:type="character" w:customStyle="1" w:styleId="addrpart">
    <w:name w:val="addrpart"/>
  </w:style>
  <w:style w:type="character" w:customStyle="1" w:styleId="fontstyle01">
    <w:name w:val="fontstyle01"/>
    <w:rPr>
      <w:rFonts w:ascii="Helvetica" w:hAnsi="Helvetica" w:cs="Helvetica" w:hint="default"/>
      <w:b w:val="0"/>
      <w:bCs w:val="0"/>
      <w:i w:val="0"/>
      <w:iCs w:val="0"/>
      <w:color w:val="000000"/>
      <w:sz w:val="20"/>
      <w:szCs w:val="20"/>
    </w:rPr>
  </w:style>
  <w:style w:type="character" w:customStyle="1" w:styleId="ProsttextChar">
    <w:name w:val="Prostý text Char"/>
    <w:rPr>
      <w:rFonts w:ascii="Calibri" w:eastAsia="Calibri" w:hAnsi="Calibri" w:cs="Calibri"/>
      <w:sz w:val="22"/>
      <w:szCs w:val="21"/>
    </w:rPr>
  </w:style>
  <w:style w:type="character" w:customStyle="1" w:styleId="Odkaznakoment1">
    <w:name w:val="Odkaz na komentář1"/>
    <w:rPr>
      <w:sz w:val="16"/>
      <w:szCs w:val="16"/>
    </w:rPr>
  </w:style>
  <w:style w:type="character" w:customStyle="1" w:styleId="TextkomenteChar">
    <w:name w:val="Text komentáře Char"/>
    <w:basedOn w:val="Standardnpsmoodstavce1"/>
  </w:style>
  <w:style w:type="character" w:customStyle="1" w:styleId="PedmtkomenteChar">
    <w:name w:val="Předmět komentáře Char"/>
    <w:rPr>
      <w:b/>
      <w:bCs/>
    </w:rPr>
  </w:style>
  <w:style w:type="character" w:customStyle="1" w:styleId="Nadpis2Char">
    <w:name w:val="Nadpis 2 Char"/>
    <w:rPr>
      <w:b/>
      <w:sz w:val="28"/>
      <w:lang w:val="cs-CZ" w:eastAsia="cs-CZ"/>
    </w:rPr>
  </w:style>
  <w:style w:type="character" w:customStyle="1" w:styleId="Nadpis3Char">
    <w:name w:val="Nadpis 3 Char"/>
    <w:rPr>
      <w:b/>
      <w:sz w:val="24"/>
      <w:lang w:val="cs-CZ" w:eastAsia="cs-CZ"/>
    </w:rPr>
  </w:style>
  <w:style w:type="character" w:styleId="Sledovanodkaz">
    <w:name w:val="FollowedHyperlink"/>
    <w:rPr>
      <w:color w:val="800000"/>
      <w:u w:val="single"/>
    </w:rPr>
  </w:style>
  <w:style w:type="paragraph" w:customStyle="1" w:styleId="Nadpis">
    <w:name w:val="Nadpis"/>
    <w:basedOn w:val="Normln"/>
    <w:next w:val="Zkladntext"/>
    <w:pPr>
      <w:keepNext/>
      <w:spacing w:before="240" w:after="120"/>
    </w:pPr>
    <w:rPr>
      <w:rFonts w:ascii="Liberation Sans" w:eastAsia="Microsoft YaHei" w:hAnsi="Liberation Sans" w:cs="Arial Unicode MS"/>
      <w:sz w:val="28"/>
      <w:szCs w:val="28"/>
    </w:rPr>
  </w:style>
  <w:style w:type="paragraph" w:styleId="Zkladntext">
    <w:name w:val="Body Text"/>
    <w:basedOn w:val="Normln"/>
    <w:pPr>
      <w:ind w:firstLine="283"/>
    </w:pPr>
    <w:rPr>
      <w:color w:val="000000"/>
      <w:sz w:val="24"/>
    </w:rPr>
  </w:style>
  <w:style w:type="paragraph" w:styleId="Seznam">
    <w:name w:val="List"/>
    <w:basedOn w:val="Zkladntext"/>
    <w:rPr>
      <w:rFonts w:cs="Arial Unicode MS"/>
    </w:rPr>
  </w:style>
  <w:style w:type="paragraph" w:styleId="Titulek">
    <w:name w:val="caption"/>
    <w:basedOn w:val="Normln"/>
    <w:qFormat/>
    <w:pPr>
      <w:suppressLineNumbers/>
      <w:spacing w:before="120" w:after="120"/>
    </w:pPr>
    <w:rPr>
      <w:rFonts w:cs="Arial Unicode MS"/>
      <w:i/>
      <w:iCs/>
      <w:sz w:val="24"/>
      <w:szCs w:val="24"/>
    </w:rPr>
  </w:style>
  <w:style w:type="paragraph" w:customStyle="1" w:styleId="Rejstk">
    <w:name w:val="Rejstřík"/>
    <w:basedOn w:val="Normln"/>
    <w:pPr>
      <w:suppressLineNumbers/>
    </w:pPr>
    <w:rPr>
      <w:rFonts w:cs="Arial Unicode MS"/>
    </w:rPr>
  </w:style>
  <w:style w:type="paragraph" w:customStyle="1" w:styleId="Titulek1">
    <w:name w:val="Titulek1"/>
    <w:basedOn w:val="Normln"/>
    <w:pPr>
      <w:suppressLineNumbers/>
      <w:spacing w:before="120" w:after="120"/>
    </w:pPr>
    <w:rPr>
      <w:rFonts w:cs="Arial Unicode MS"/>
      <w:i/>
      <w:iCs/>
      <w:sz w:val="24"/>
      <w:szCs w:val="24"/>
    </w:rPr>
  </w:style>
  <w:style w:type="paragraph" w:customStyle="1" w:styleId="INormln">
    <w:name w:val="I_Normální"/>
    <w:pPr>
      <w:tabs>
        <w:tab w:val="left" w:pos="1134"/>
        <w:tab w:val="left" w:pos="2268"/>
        <w:tab w:val="left" w:pos="3402"/>
        <w:tab w:val="left" w:pos="4536"/>
        <w:tab w:val="left" w:pos="5670"/>
        <w:tab w:val="left" w:pos="6804"/>
        <w:tab w:val="left" w:pos="7938"/>
      </w:tabs>
      <w:suppressAutoHyphens/>
      <w:jc w:val="both"/>
    </w:pPr>
    <w:rPr>
      <w:sz w:val="24"/>
      <w:lang w:eastAsia="zh-CN"/>
    </w:rPr>
  </w:style>
  <w:style w:type="paragraph" w:customStyle="1" w:styleId="IProjekt-nzev">
    <w:name w:val="I_Projekt-název"/>
    <w:basedOn w:val="INormln"/>
    <w:next w:val="IProjekt-akce"/>
    <w:pPr>
      <w:keepNext/>
      <w:keepLines/>
      <w:pageBreakBefore/>
      <w:spacing w:before="4000" w:after="1800"/>
      <w:jc w:val="center"/>
    </w:pPr>
    <w:rPr>
      <w:kern w:val="2"/>
      <w:sz w:val="48"/>
      <w:lang w:eastAsia="cs-CZ"/>
    </w:rPr>
  </w:style>
  <w:style w:type="paragraph" w:customStyle="1" w:styleId="IProjekt-akce">
    <w:name w:val="I_Projekt-akce"/>
    <w:basedOn w:val="INormln"/>
    <w:next w:val="IProjekt-stupe"/>
    <w:pPr>
      <w:keepNext/>
      <w:keepLines/>
      <w:spacing w:after="240" w:line="360" w:lineRule="auto"/>
      <w:jc w:val="center"/>
    </w:pPr>
    <w:rPr>
      <w:b/>
      <w:bCs/>
      <w:kern w:val="2"/>
      <w:sz w:val="48"/>
      <w:szCs w:val="48"/>
    </w:rPr>
  </w:style>
  <w:style w:type="paragraph" w:customStyle="1" w:styleId="IProjekt-stupe">
    <w:name w:val="I_Projekt-stupeń"/>
    <w:basedOn w:val="INormln"/>
    <w:next w:val="INormlnodsazen"/>
    <w:pPr>
      <w:keepLines/>
      <w:spacing w:after="960"/>
      <w:jc w:val="center"/>
    </w:pPr>
    <w:rPr>
      <w:b/>
      <w:kern w:val="2"/>
      <w:sz w:val="32"/>
      <w:szCs w:val="32"/>
    </w:rPr>
  </w:style>
  <w:style w:type="paragraph" w:customStyle="1" w:styleId="IObsahpoloka">
    <w:name w:val="I_Obsah_položka"/>
    <w:basedOn w:val="INormln"/>
    <w:pPr>
      <w:numPr>
        <w:numId w:val="2"/>
      </w:numPr>
    </w:pPr>
    <w:rPr>
      <w:sz w:val="32"/>
    </w:rPr>
  </w:style>
  <w:style w:type="paragraph" w:customStyle="1" w:styleId="IPodpis">
    <w:name w:val="I_Podpis"/>
    <w:basedOn w:val="INormln"/>
    <w:pPr>
      <w:tabs>
        <w:tab w:val="clear" w:pos="1134"/>
        <w:tab w:val="clear" w:pos="2268"/>
        <w:tab w:val="clear" w:pos="3402"/>
        <w:tab w:val="clear" w:pos="4536"/>
        <w:tab w:val="clear" w:pos="5670"/>
        <w:tab w:val="clear" w:pos="6804"/>
        <w:tab w:val="clear" w:pos="7938"/>
        <w:tab w:val="left" w:pos="0"/>
        <w:tab w:val="right" w:pos="9072"/>
      </w:tabs>
    </w:pPr>
  </w:style>
  <w:style w:type="paragraph" w:customStyle="1" w:styleId="ISeznam1">
    <w:name w:val="I_Seznam_1"/>
    <w:basedOn w:val="INormln"/>
    <w:pPr>
      <w:tabs>
        <w:tab w:val="clear" w:pos="1134"/>
        <w:tab w:val="clear" w:pos="2268"/>
        <w:tab w:val="clear" w:pos="3402"/>
        <w:tab w:val="clear" w:pos="4536"/>
        <w:tab w:val="clear" w:pos="5670"/>
        <w:tab w:val="clear" w:pos="6804"/>
        <w:tab w:val="clear" w:pos="7938"/>
      </w:tabs>
      <w:ind w:left="2835" w:hanging="2835"/>
      <w:jc w:val="left"/>
    </w:pPr>
  </w:style>
  <w:style w:type="paragraph" w:customStyle="1" w:styleId="INormlnodsazen">
    <w:name w:val="I_Normální odsazený"/>
    <w:basedOn w:val="INormln"/>
    <w:pPr>
      <w:tabs>
        <w:tab w:val="clear" w:pos="2268"/>
        <w:tab w:val="left" w:pos="1560"/>
        <w:tab w:val="left" w:pos="2694"/>
      </w:tabs>
      <w:jc w:val="center"/>
    </w:pPr>
    <w:rPr>
      <w:sz w:val="36"/>
      <w:szCs w:val="36"/>
    </w:rPr>
  </w:style>
  <w:style w:type="paragraph" w:customStyle="1" w:styleId="Zhlavazpat">
    <w:name w:val="Záhlaví a zápatí"/>
    <w:basedOn w:val="Normln"/>
    <w:pPr>
      <w:suppressLineNumbers/>
      <w:tabs>
        <w:tab w:val="center" w:pos="4819"/>
        <w:tab w:val="right" w:pos="9638"/>
      </w:tabs>
    </w:pPr>
  </w:style>
  <w:style w:type="paragraph" w:styleId="Zhlav">
    <w:name w:val="header"/>
    <w:basedOn w:val="Normln"/>
    <w:pPr>
      <w:pBdr>
        <w:top w:val="single" w:sz="4" w:space="1" w:color="000000"/>
        <w:left w:val="none" w:sz="0" w:space="0" w:color="000000"/>
        <w:bottom w:val="double" w:sz="4" w:space="1" w:color="000000"/>
        <w:right w:val="none" w:sz="0" w:space="0" w:color="000000"/>
      </w:pBdr>
      <w:tabs>
        <w:tab w:val="left" w:pos="0"/>
        <w:tab w:val="right" w:pos="9072"/>
      </w:tabs>
    </w:pPr>
    <w:rPr>
      <w:sz w:val="16"/>
      <w:lang w:val="x-none"/>
    </w:rPr>
  </w:style>
  <w:style w:type="paragraph" w:styleId="Zpat">
    <w:name w:val="footer"/>
    <w:basedOn w:val="Normln"/>
    <w:pPr>
      <w:tabs>
        <w:tab w:val="center" w:pos="4536"/>
        <w:tab w:val="right" w:pos="9072"/>
      </w:tabs>
    </w:pPr>
    <w:rPr>
      <w:sz w:val="16"/>
      <w:lang w:val="x-none"/>
    </w:rPr>
  </w:style>
  <w:style w:type="paragraph" w:customStyle="1" w:styleId="IOdrka1">
    <w:name w:val="I_Odrážka_1"/>
    <w:basedOn w:val="INormln"/>
    <w:pPr>
      <w:numPr>
        <w:numId w:val="6"/>
      </w:numPr>
      <w:tabs>
        <w:tab w:val="clear" w:pos="1134"/>
        <w:tab w:val="clear" w:pos="2268"/>
        <w:tab w:val="clear" w:pos="3402"/>
        <w:tab w:val="clear" w:pos="4536"/>
        <w:tab w:val="clear" w:pos="5670"/>
        <w:tab w:val="clear" w:pos="6804"/>
        <w:tab w:val="clear" w:pos="7938"/>
      </w:tabs>
      <w:spacing w:before="240" w:after="60"/>
    </w:pPr>
    <w:rPr>
      <w:rFonts w:ascii="Arial" w:hAnsi="Arial" w:cs="Arial"/>
    </w:rPr>
  </w:style>
  <w:style w:type="paragraph" w:customStyle="1" w:styleId="IOdrka2">
    <w:name w:val="I_Odrážka_2"/>
    <w:basedOn w:val="IOdrka1"/>
    <w:pPr>
      <w:numPr>
        <w:numId w:val="7"/>
      </w:numPr>
      <w:spacing w:before="0"/>
      <w:ind w:left="567" w:hanging="221"/>
    </w:pPr>
    <w:rPr>
      <w:rFonts w:ascii="Times New Roman" w:hAnsi="Times New Roman" w:cs="Times New Roman"/>
    </w:rPr>
  </w:style>
  <w:style w:type="paragraph" w:customStyle="1" w:styleId="IOdrka3">
    <w:name w:val="I_Odrážka_3"/>
    <w:basedOn w:val="IOdrka2"/>
    <w:pPr>
      <w:numPr>
        <w:numId w:val="3"/>
      </w:numPr>
      <w:ind w:left="1491" w:hanging="357"/>
    </w:pPr>
  </w:style>
  <w:style w:type="paragraph" w:customStyle="1" w:styleId="Islovanseznam">
    <w:name w:val="I_Číslovaný seznam"/>
    <w:basedOn w:val="INormlnodsazen"/>
    <w:pPr>
      <w:numPr>
        <w:numId w:val="4"/>
      </w:numPr>
      <w:ind w:left="357" w:hanging="357"/>
    </w:pPr>
  </w:style>
  <w:style w:type="paragraph" w:customStyle="1" w:styleId="Islovanseznam2">
    <w:name w:val="I_Číslovaný seznam2"/>
    <w:basedOn w:val="INormlnodsazen"/>
    <w:pPr>
      <w:numPr>
        <w:numId w:val="5"/>
      </w:numPr>
      <w:ind w:left="357" w:hanging="357"/>
    </w:pPr>
  </w:style>
  <w:style w:type="paragraph" w:customStyle="1" w:styleId="Islovanseznamktabulce">
    <w:name w:val="I_Číslovaný seznam k tabulce"/>
    <w:basedOn w:val="Islovanseznam"/>
    <w:pPr>
      <w:numPr>
        <w:numId w:val="0"/>
      </w:numPr>
      <w:tabs>
        <w:tab w:val="clear" w:pos="1134"/>
      </w:tabs>
    </w:pPr>
    <w:rPr>
      <w:sz w:val="20"/>
    </w:rPr>
  </w:style>
  <w:style w:type="paragraph" w:customStyle="1" w:styleId="Zkladntext-prvnodsazen1">
    <w:name w:val="Základní text - první odsazený1"/>
    <w:basedOn w:val="Zkladntext"/>
    <w:pPr>
      <w:ind w:firstLine="284"/>
      <w:jc w:val="both"/>
    </w:pPr>
  </w:style>
  <w:style w:type="paragraph" w:styleId="Textbubliny">
    <w:name w:val="Balloon Text"/>
    <w:basedOn w:val="Normln"/>
    <w:rPr>
      <w:rFonts w:ascii="Tahoma" w:hAnsi="Tahoma" w:cs="Tahoma"/>
      <w:sz w:val="16"/>
      <w:szCs w:val="16"/>
    </w:rPr>
  </w:style>
  <w:style w:type="paragraph" w:customStyle="1" w:styleId="Rozloendokumentu1">
    <w:name w:val="Rozložení dokumentu1"/>
    <w:basedOn w:val="Normln"/>
    <w:pPr>
      <w:shd w:val="clear" w:color="auto" w:fill="000080"/>
    </w:pPr>
    <w:rPr>
      <w:rFonts w:ascii="Tahoma" w:hAnsi="Tahoma" w:cs="Tahoma"/>
    </w:rPr>
  </w:style>
  <w:style w:type="paragraph" w:customStyle="1" w:styleId="Prosttext1">
    <w:name w:val="Prostý text1"/>
    <w:basedOn w:val="Normln"/>
    <w:pPr>
      <w:ind w:firstLine="0"/>
    </w:pPr>
    <w:rPr>
      <w:rFonts w:ascii="Calibri" w:eastAsia="Calibri" w:hAnsi="Calibri" w:cs="Calibri"/>
      <w:sz w:val="22"/>
      <w:szCs w:val="21"/>
      <w:lang w:val="x-none"/>
    </w:rPr>
  </w:style>
  <w:style w:type="paragraph" w:customStyle="1" w:styleId="Textkomente1">
    <w:name w:val="Text komentáře1"/>
    <w:basedOn w:val="Normln"/>
  </w:style>
  <w:style w:type="paragraph" w:styleId="Pedmtkomente">
    <w:name w:val="annotation subject"/>
    <w:basedOn w:val="Textkomente1"/>
    <w:next w:val="Textkomente1"/>
    <w:rPr>
      <w:b/>
      <w:bCs/>
      <w:lang w:val="x-none"/>
    </w:rPr>
  </w:style>
  <w:style w:type="paragraph" w:customStyle="1" w:styleId="Default">
    <w:name w:val="Default"/>
    <w:pPr>
      <w:suppressAutoHyphens/>
      <w:autoSpaceDE w:val="0"/>
    </w:pPr>
    <w:rPr>
      <w:rFonts w:ascii="Calibri" w:eastAsia="Calibri" w:hAnsi="Calibri" w:cs="Calibri"/>
      <w:color w:val="000000"/>
      <w:sz w:val="24"/>
      <w:szCs w:val="24"/>
      <w:lang w:eastAsia="zh-CN"/>
    </w:rPr>
  </w:style>
  <w:style w:type="paragraph" w:customStyle="1" w:styleId="Obsahtabulky">
    <w:name w:val="Obsah tabulky"/>
    <w:basedOn w:val="Normln"/>
    <w:pPr>
      <w:widowControl w:val="0"/>
      <w:suppressLineNumbers/>
    </w:pPr>
  </w:style>
  <w:style w:type="paragraph" w:customStyle="1" w:styleId="Nadpistabulky">
    <w:name w:val="Nadpis tabulky"/>
    <w:basedOn w:val="Obsahtabulky"/>
    <w:pPr>
      <w:jc w:val="center"/>
    </w:pPr>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hyperlink" Target="https://konice-prostejov.infos.cz/"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oter" Target="footer2.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2095</Words>
  <Characters>12367</Characters>
  <Application>Microsoft Office Word</Application>
  <DocSecurity>0</DocSecurity>
  <Lines>103</Lines>
  <Paragraphs>28</Paragraphs>
  <ScaleCrop>false</ScaleCrop>
  <HeadingPairs>
    <vt:vector size="2" baseType="variant">
      <vt:variant>
        <vt:lpstr>Název</vt:lpstr>
      </vt:variant>
      <vt:variant>
        <vt:i4>1</vt:i4>
      </vt:variant>
    </vt:vector>
  </HeadingPairs>
  <TitlesOfParts>
    <vt:vector size="1" baseType="lpstr">
      <vt:lpstr>Rekonstrukce místní</vt:lpstr>
    </vt:vector>
  </TitlesOfParts>
  <Company/>
  <LinksUpToDate>false</LinksUpToDate>
  <CharactersWithSpaces>14434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Rekonstrukce místní</dc:title>
  <dc:subject/>
  <dc:creator>Prokop Petr</dc:creator>
  <cp:keywords/>
  <cp:lastModifiedBy>Jiří Novotný</cp:lastModifiedBy>
  <cp:revision>2</cp:revision>
  <cp:lastPrinted>2012-02-07T14:09:00Z</cp:lastPrinted>
  <dcterms:created xsi:type="dcterms:W3CDTF">2022-06-27T16:11:00Z</dcterms:created>
  <dcterms:modified xsi:type="dcterms:W3CDTF">2022-06-27T16:11:00Z</dcterms:modified>
</cp:coreProperties>
</file>